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93"/>
        <w:ind w:firstLine="709"/>
        <w:jc w:val="center"/>
        <w:rPr>
          <w:b w:val="0"/>
          <w:bCs w:val="0"/>
          <w:i/>
          <w:sz w:val="28"/>
          <w:szCs w:val="28"/>
        </w:rPr>
      </w:pPr>
      <w:r>
        <w:rPr>
          <w:sz w:val="28"/>
          <w:szCs w:val="28"/>
        </w:rPr>
        <w:t xml:space="preserve">Приложение №</w:t>
      </w:r>
      <w:r>
        <w:rPr>
          <w:sz w:val="28"/>
          <w:szCs w:val="28"/>
          <w:lang w:val="en-US"/>
        </w:rPr>
        <w:t xml:space="preserve"> </w:t>
      </w:r>
      <w:r>
        <w:rPr>
          <w:sz w:val="28"/>
          <w:szCs w:val="28"/>
        </w:rPr>
        <w:t xml:space="preserve">1 к извещению о проведении запроса котировок</w:t>
      </w:r>
      <w:r>
        <w:rPr>
          <w:sz w:val="28"/>
          <w:szCs w:val="28"/>
        </w:rPr>
        <w:t xml:space="preserve"> в электронной форме</w:t>
      </w:r>
      <w:r>
        <w:rPr>
          <w:sz w:val="28"/>
          <w:szCs w:val="28"/>
        </w:rPr>
        <w:t xml:space="preserve">,</w:t>
      </w:r>
      <w:r>
        <w:rPr>
          <w:sz w:val="28"/>
          <w:szCs w:val="28"/>
        </w:rPr>
        <w:t xml:space="preserve"> </w:t>
      </w:r>
      <w:r>
        <w:rPr>
          <w:sz w:val="28"/>
          <w:szCs w:val="28"/>
        </w:rPr>
        <w:t xml:space="preserve">участниками которого могут быть только</w:t>
      </w:r>
      <w:r>
        <w:rPr>
          <w:i/>
          <w:sz w:val="28"/>
          <w:szCs w:val="28"/>
        </w:rPr>
        <w:t xml:space="preserve"> </w:t>
      </w:r>
      <w:r>
        <w:rPr>
          <w:sz w:val="28"/>
          <w:szCs w:val="28"/>
        </w:rPr>
        <w:t xml:space="preserve">субъекты</w:t>
      </w:r>
      <w:r>
        <w:rPr>
          <w:sz w:val="28"/>
          <w:szCs w:val="28"/>
        </w:rPr>
        <w:t xml:space="preserve"> малого и среднего предпринимательства </w:t>
      </w:r>
      <w:r>
        <w:rPr>
          <w:bCs/>
          <w:sz w:val="28"/>
          <w:szCs w:val="28"/>
        </w:rPr>
        <w:t xml:space="preserve">№53</w:t>
      </w:r>
      <w:r>
        <w:rPr>
          <w:b w:val="0"/>
          <w:bCs w:val="0"/>
          <w:i w:val="0"/>
          <w:iCs w:val="0"/>
          <w:sz w:val="28"/>
          <w:szCs w:val="28"/>
        </w:rPr>
        <w:t xml:space="preserve">/ЗКТЭ-АО «РЖД Управление активами»/2026</w:t>
      </w:r>
      <w:r>
        <w:rPr>
          <w:b w:val="0"/>
          <w:bCs w:val="0"/>
          <w:i w:val="0"/>
          <w:iCs w:val="0"/>
          <w:sz w:val="28"/>
          <w:szCs w:val="28"/>
        </w:rPr>
        <w:t xml:space="preserve"> на право оказания услуг по п</w:t>
      </w:r>
      <w:r>
        <w:rPr>
          <w:b w:val="0"/>
          <w:bCs w:val="0"/>
          <w:i w:val="0"/>
          <w:iCs w:val="0"/>
          <w:sz w:val="28"/>
          <w:szCs w:val="28"/>
        </w:rPr>
        <w:t xml:space="preserve">редоставлению неисключительных (лицензионных) прав использования </w:t>
      </w:r>
      <w:r>
        <w:rPr>
          <w:b w:val="0"/>
          <w:bCs w:val="0"/>
          <w:i w:val="0"/>
          <w:iCs w:val="0"/>
          <w:sz w:val="28"/>
          <w:szCs w:val="28"/>
          <w:highlight w:val="white"/>
        </w:rPr>
        <w:t xml:space="preserve">п</w:t>
      </w:r>
      <w:r>
        <w:rPr>
          <w:b w:val="0"/>
          <w:bCs w:val="0"/>
          <w:i w:val="0"/>
          <w:iCs w:val="0"/>
          <w:sz w:val="28"/>
          <w:szCs w:val="28"/>
          <w:highlight w:val="white"/>
        </w:rPr>
        <w:t xml:space="preserve">рограммного обеспечения</w:t>
      </w:r>
      <w:r>
        <w:rPr>
          <w:b w:val="0"/>
          <w:bCs w:val="0"/>
          <w:i w:val="0"/>
          <w:iCs w:val="0"/>
          <w:sz w:val="28"/>
          <w:szCs w:val="28"/>
          <w:highlight w:val="white"/>
        </w:rPr>
        <w:t xml:space="preserve"> для рабочих станций, серверов и средств в</w:t>
      </w:r>
      <w:r>
        <w:rPr>
          <w:b w:val="0"/>
          <w:bCs w:val="0"/>
          <w:i w:val="0"/>
          <w:iCs w:val="0"/>
          <w:sz w:val="28"/>
          <w:szCs w:val="28"/>
        </w:rPr>
        <w:t xml:space="preserve">иртуализации</w:t>
      </w:r>
      <w:r>
        <w:rPr>
          <w:b w:val="0"/>
          <w:bCs w:val="0"/>
          <w:i w:val="0"/>
          <w:iCs w:val="0"/>
          <w:sz w:val="28"/>
          <w:szCs w:val="28"/>
        </w:rPr>
        <w:t xml:space="preserve">.</w:t>
      </w:r>
      <w:r>
        <w:rPr>
          <w:b w:val="0"/>
          <w:bCs w:val="0"/>
          <w:i/>
          <w:sz w:val="28"/>
          <w:szCs w:val="28"/>
        </w:rPr>
      </w:r>
      <w:r>
        <w:rPr>
          <w:b w:val="0"/>
          <w:bCs w:val="0"/>
          <w:i/>
          <w:sz w:val="28"/>
          <w:szCs w:val="28"/>
        </w:rPr>
      </w:r>
    </w:p>
    <w:p>
      <w:pPr>
        <w:pStyle w:val="1193"/>
        <w:ind w:firstLine="709"/>
        <w:jc w:val="center"/>
        <w:rPr>
          <w:bCs/>
          <w:sz w:val="28"/>
          <w:szCs w:val="28"/>
        </w:rPr>
      </w:pPr>
      <w:r>
        <w:rPr>
          <w:bCs/>
          <w:sz w:val="28"/>
          <w:szCs w:val="28"/>
        </w:rPr>
      </w:r>
      <w:r>
        <w:rPr>
          <w:bCs/>
          <w:sz w:val="28"/>
          <w:szCs w:val="28"/>
        </w:rPr>
      </w:r>
      <w:r>
        <w:rPr>
          <w:bCs/>
          <w:sz w:val="28"/>
          <w:szCs w:val="28"/>
        </w:rPr>
      </w:r>
    </w:p>
    <w:p>
      <w:pPr>
        <w:pStyle w:val="1193"/>
        <w:ind w:firstLine="709"/>
        <w:jc w:val="center"/>
        <w:rPr>
          <w:sz w:val="28"/>
          <w:szCs w:val="28"/>
        </w:rPr>
      </w:pPr>
      <w:r>
        <w:rPr>
          <w:sz w:val="28"/>
          <w:szCs w:val="28"/>
        </w:rPr>
      </w:r>
      <w:r>
        <w:rPr>
          <w:sz w:val="28"/>
          <w:szCs w:val="28"/>
        </w:rPr>
      </w:r>
      <w:r>
        <w:rPr>
          <w:sz w:val="28"/>
          <w:szCs w:val="28"/>
        </w:rPr>
      </w:r>
    </w:p>
    <w:p>
      <w:pPr>
        <w:pStyle w:val="1193"/>
        <w:jc w:val="both"/>
        <w:rPr>
          <w:bCs/>
          <w:sz w:val="28"/>
          <w:szCs w:val="28"/>
        </w:rPr>
      </w:pPr>
      <w:r>
        <w:rPr>
          <w:bCs/>
          <w:sz w:val="28"/>
          <w:szCs w:val="28"/>
        </w:rPr>
        <w:t xml:space="preserve">Содержание:</w:t>
      </w:r>
      <w:r>
        <w:rPr>
          <w:bCs/>
          <w:sz w:val="28"/>
          <w:szCs w:val="28"/>
        </w:rPr>
      </w:r>
      <w:r>
        <w:rPr>
          <w:bCs/>
          <w:sz w:val="28"/>
          <w:szCs w:val="28"/>
        </w:rPr>
      </w:r>
    </w:p>
    <w:p>
      <w:pPr>
        <w:pStyle w:val="1193"/>
        <w:jc w:val="both"/>
        <w:rPr>
          <w:b/>
          <w:bCs/>
          <w:sz w:val="28"/>
          <w:szCs w:val="28"/>
        </w:rPr>
      </w:pPr>
      <w:r>
        <w:rPr>
          <w:b/>
          <w:bCs/>
          <w:sz w:val="28"/>
          <w:szCs w:val="28"/>
        </w:rPr>
        <w:t xml:space="preserve">Часть 1: Условия проведения запроса котировок</w:t>
      </w:r>
      <w:r>
        <w:rPr>
          <w:b/>
          <w:bCs/>
          <w:sz w:val="28"/>
          <w:szCs w:val="28"/>
        </w:rPr>
      </w:r>
      <w:r>
        <w:rPr>
          <w:b/>
          <w:bCs/>
          <w:sz w:val="28"/>
          <w:szCs w:val="28"/>
        </w:rPr>
      </w:r>
    </w:p>
    <w:p>
      <w:pPr>
        <w:pStyle w:val="1193"/>
        <w:jc w:val="both"/>
        <w:rPr>
          <w:bCs/>
          <w:sz w:val="28"/>
          <w:szCs w:val="28"/>
        </w:rPr>
      </w:pPr>
      <w:r>
        <w:rPr>
          <w:sz w:val="28"/>
          <w:szCs w:val="28"/>
        </w:rPr>
        <w:t xml:space="preserve">Приложение № 1.1 </w:t>
      </w:r>
      <w:r>
        <w:rPr>
          <w:sz w:val="28"/>
          <w:szCs w:val="28"/>
        </w:rPr>
        <w:t xml:space="preserve">Т</w:t>
      </w:r>
      <w:r>
        <w:rPr>
          <w:sz w:val="28"/>
          <w:szCs w:val="28"/>
        </w:rPr>
        <w:t xml:space="preserve">ехническое задание</w:t>
      </w:r>
      <w:r>
        <w:rPr>
          <w:sz w:val="28"/>
          <w:szCs w:val="28"/>
        </w:rPr>
        <w:t xml:space="preserve">;</w:t>
      </w:r>
      <w:r>
        <w:rPr>
          <w:bCs/>
          <w:sz w:val="28"/>
          <w:szCs w:val="28"/>
        </w:rPr>
      </w:r>
      <w:r>
        <w:rPr>
          <w:bCs/>
          <w:sz w:val="28"/>
          <w:szCs w:val="28"/>
        </w:rPr>
      </w:r>
    </w:p>
    <w:p>
      <w:pPr>
        <w:pStyle w:val="1193"/>
        <w:rPr>
          <w:sz w:val="28"/>
          <w:szCs w:val="28"/>
        </w:rPr>
      </w:pPr>
      <w:r>
        <w:rPr>
          <w:sz w:val="28"/>
          <w:szCs w:val="28"/>
        </w:rPr>
        <w:t xml:space="preserve">Приложение № 1.2 </w:t>
      </w:r>
      <w:r>
        <w:rPr>
          <w:sz w:val="28"/>
          <w:szCs w:val="28"/>
        </w:rPr>
        <w:t xml:space="preserve">П</w:t>
      </w:r>
      <w:r>
        <w:rPr>
          <w:sz w:val="28"/>
          <w:szCs w:val="28"/>
        </w:rPr>
        <w:t xml:space="preserve">роект</w:t>
      </w:r>
      <w:r>
        <w:rPr>
          <w:sz w:val="28"/>
          <w:szCs w:val="28"/>
        </w:rPr>
        <w:t xml:space="preserve"> договора</w:t>
      </w:r>
      <w:r>
        <w:rPr>
          <w:sz w:val="28"/>
          <w:szCs w:val="28"/>
        </w:rPr>
        <w:t xml:space="preserve">;</w:t>
      </w:r>
      <w:r>
        <w:rPr>
          <w:sz w:val="28"/>
          <w:szCs w:val="28"/>
        </w:rPr>
      </w:r>
      <w:r>
        <w:rPr>
          <w:sz w:val="28"/>
          <w:szCs w:val="28"/>
        </w:rPr>
      </w:r>
    </w:p>
    <w:p>
      <w:pPr>
        <w:pStyle w:val="1193"/>
        <w:rPr>
          <w:sz w:val="28"/>
          <w:szCs w:val="28"/>
        </w:rPr>
      </w:pPr>
      <w:r>
        <w:rPr>
          <w:sz w:val="28"/>
          <w:szCs w:val="28"/>
        </w:rPr>
        <w:t xml:space="preserve">Приложение № 1.3 </w:t>
      </w:r>
      <w:r>
        <w:rPr>
          <w:sz w:val="28"/>
          <w:szCs w:val="28"/>
        </w:rPr>
        <w:t xml:space="preserve">Ф</w:t>
      </w:r>
      <w:r>
        <w:rPr>
          <w:sz w:val="28"/>
          <w:szCs w:val="28"/>
        </w:rPr>
        <w:t xml:space="preserve">ормы </w:t>
      </w:r>
      <w:r>
        <w:rPr>
          <w:sz w:val="28"/>
          <w:szCs w:val="28"/>
        </w:rPr>
        <w:t xml:space="preserve">документов, предоставляемых </w:t>
      </w:r>
      <w:r>
        <w:rPr>
          <w:sz w:val="28"/>
          <w:szCs w:val="28"/>
        </w:rPr>
        <w:t xml:space="preserve">участник</w:t>
      </w:r>
      <w:r>
        <w:rPr>
          <w:sz w:val="28"/>
          <w:szCs w:val="28"/>
        </w:rPr>
        <w:t xml:space="preserve">ом</w:t>
      </w:r>
      <w:r>
        <w:rPr>
          <w:sz w:val="28"/>
          <w:szCs w:val="28"/>
        </w:rPr>
        <w:t xml:space="preserve">:</w:t>
      </w:r>
      <w:r>
        <w:rPr>
          <w:sz w:val="28"/>
          <w:szCs w:val="28"/>
        </w:rPr>
      </w:r>
      <w:r>
        <w:rPr>
          <w:sz w:val="28"/>
          <w:szCs w:val="28"/>
        </w:rPr>
      </w:r>
    </w:p>
    <w:p>
      <w:pPr>
        <w:pStyle w:val="1193"/>
        <w:rPr>
          <w:sz w:val="28"/>
          <w:szCs w:val="28"/>
        </w:rPr>
      </w:pPr>
      <w:r>
        <w:rPr>
          <w:sz w:val="28"/>
          <w:szCs w:val="28"/>
        </w:rPr>
        <w:t xml:space="preserve">Форма</w:t>
      </w:r>
      <w:r>
        <w:rPr>
          <w:sz w:val="28"/>
          <w:szCs w:val="28"/>
        </w:rPr>
        <w:t xml:space="preserve"> сведений об участнике</w:t>
      </w:r>
      <w:r>
        <w:rPr>
          <w:sz w:val="28"/>
          <w:szCs w:val="28"/>
        </w:rPr>
        <w:t xml:space="preserve">;</w:t>
      </w:r>
      <w:r>
        <w:rPr>
          <w:sz w:val="28"/>
          <w:szCs w:val="28"/>
        </w:rPr>
      </w:r>
      <w:r>
        <w:rPr>
          <w:sz w:val="28"/>
          <w:szCs w:val="28"/>
        </w:rPr>
      </w:r>
    </w:p>
    <w:p>
      <w:pPr>
        <w:pStyle w:val="1193"/>
        <w:rPr>
          <w:sz w:val="28"/>
          <w:szCs w:val="28"/>
        </w:rPr>
      </w:pPr>
      <w:r>
        <w:rPr>
          <w:sz w:val="28"/>
          <w:szCs w:val="28"/>
        </w:rPr>
        <w:t xml:space="preserve">Форма технического предложения участника</w:t>
      </w:r>
      <w:r>
        <w:rPr>
          <w:sz w:val="28"/>
          <w:szCs w:val="28"/>
        </w:rPr>
      </w:r>
      <w:r>
        <w:rPr>
          <w:sz w:val="28"/>
          <w:szCs w:val="28"/>
        </w:rPr>
      </w:r>
    </w:p>
    <w:p>
      <w:pPr>
        <w:rPr>
          <w:sz w:val="28"/>
          <w:szCs w:val="28"/>
        </w:rPr>
      </w:pPr>
      <w:r>
        <w:rPr>
          <w:sz w:val="28"/>
          <w:szCs w:val="28"/>
        </w:rPr>
      </w:r>
      <w:r>
        <w:rPr>
          <w:sz w:val="28"/>
          <w:szCs w:val="28"/>
        </w:rPr>
      </w:r>
      <w:r>
        <w:rPr>
          <w:sz w:val="28"/>
          <w:szCs w:val="28"/>
        </w:rPr>
      </w:r>
    </w:p>
    <w:p>
      <w:pPr>
        <w:pStyle w:val="1193"/>
        <w:rPr>
          <w:sz w:val="28"/>
          <w:szCs w:val="28"/>
        </w:rPr>
      </w:pPr>
      <w:r>
        <w:rPr>
          <w:sz w:val="28"/>
          <w:szCs w:val="28"/>
        </w:rPr>
      </w:r>
      <w:r>
        <w:rPr>
          <w:sz w:val="28"/>
          <w:szCs w:val="28"/>
        </w:rPr>
      </w:r>
      <w:r>
        <w:rPr>
          <w:sz w:val="28"/>
          <w:szCs w:val="28"/>
        </w:rPr>
      </w:r>
    </w:p>
    <w:p>
      <w:pPr>
        <w:pStyle w:val="1193"/>
        <w:rPr>
          <w:b/>
          <w:sz w:val="28"/>
          <w:szCs w:val="28"/>
        </w:rPr>
      </w:pPr>
      <w:r>
        <w:rPr>
          <w:b/>
          <w:sz w:val="28"/>
          <w:szCs w:val="28"/>
        </w:rPr>
        <w:t xml:space="preserve">Часть 2: Сроки проведения запроса котировок, контактные данные</w:t>
      </w:r>
      <w:r>
        <w:rPr>
          <w:b/>
          <w:sz w:val="28"/>
          <w:szCs w:val="28"/>
        </w:rPr>
      </w:r>
      <w:r>
        <w:rPr>
          <w:b/>
          <w:sz w:val="28"/>
          <w:szCs w:val="28"/>
        </w:rPr>
      </w:r>
    </w:p>
    <w:p>
      <w:pPr>
        <w:pStyle w:val="1193"/>
        <w:rPr>
          <w:sz w:val="28"/>
          <w:szCs w:val="28"/>
        </w:rPr>
      </w:pPr>
      <w:r>
        <w:rPr>
          <w:sz w:val="28"/>
          <w:szCs w:val="28"/>
        </w:rPr>
      </w:r>
      <w:r>
        <w:rPr>
          <w:sz w:val="28"/>
          <w:szCs w:val="28"/>
        </w:rPr>
      </w:r>
      <w:r>
        <w:rPr>
          <w:sz w:val="28"/>
          <w:szCs w:val="28"/>
        </w:rPr>
      </w:r>
    </w:p>
    <w:p>
      <w:pPr>
        <w:pStyle w:val="1193"/>
        <w:rPr>
          <w:b/>
          <w:sz w:val="28"/>
          <w:szCs w:val="28"/>
        </w:rPr>
      </w:pPr>
      <w:r>
        <w:rPr>
          <w:b/>
          <w:sz w:val="28"/>
          <w:szCs w:val="28"/>
        </w:rPr>
        <w:t xml:space="preserve">Час</w:t>
      </w:r>
      <w:r>
        <w:rPr>
          <w:b/>
          <w:sz w:val="28"/>
          <w:szCs w:val="28"/>
        </w:rPr>
        <w:t xml:space="preserve">ть 3: Порядок проведения запроса котировок</w:t>
      </w:r>
      <w:r>
        <w:rPr>
          <w:b/>
          <w:sz w:val="28"/>
          <w:szCs w:val="28"/>
        </w:rPr>
      </w:r>
      <w:r>
        <w:rPr>
          <w:b/>
          <w:sz w:val="28"/>
          <w:szCs w:val="28"/>
        </w:rPr>
      </w:r>
    </w:p>
    <w:p>
      <w:pPr>
        <w:pStyle w:val="1193"/>
        <w:ind w:right="-142"/>
        <w:rPr>
          <w:color w:val="000000"/>
          <w:sz w:val="28"/>
          <w:szCs w:val="28"/>
        </w:rPr>
      </w:pPr>
      <w:r>
        <w:rPr>
          <w:color w:val="000000"/>
          <w:sz w:val="28"/>
          <w:szCs w:val="28"/>
        </w:rPr>
        <w:t xml:space="preserve">Приложение 3.1: </w:t>
      </w:r>
      <w:r>
        <w:rPr>
          <w:color w:val="000000"/>
          <w:sz w:val="28"/>
          <w:szCs w:val="28"/>
        </w:rPr>
        <w:t xml:space="preserve">Типовая</w:t>
      </w:r>
      <w:r>
        <w:rPr>
          <w:color w:val="000000"/>
          <w:sz w:val="28"/>
          <w:szCs w:val="28"/>
        </w:rPr>
        <w:t xml:space="preserve"> </w:t>
      </w:r>
      <w:r>
        <w:rPr>
          <w:color w:val="000000"/>
          <w:sz w:val="28"/>
          <w:szCs w:val="28"/>
        </w:rPr>
        <w:t xml:space="preserve">форма </w:t>
      </w:r>
      <w:r>
        <w:rPr>
          <w:color w:val="000000"/>
          <w:sz w:val="28"/>
          <w:szCs w:val="28"/>
        </w:rPr>
        <w:t xml:space="preserve">независимой</w:t>
      </w:r>
      <w:r>
        <w:rPr>
          <w:color w:val="000000"/>
          <w:sz w:val="28"/>
          <w:szCs w:val="28"/>
        </w:rPr>
        <w:t xml:space="preserve"> </w:t>
      </w:r>
      <w:r>
        <w:rPr>
          <w:color w:val="000000"/>
          <w:sz w:val="28"/>
          <w:szCs w:val="28"/>
        </w:rPr>
        <w:t xml:space="preserve">гарантии, предоставляемой в качестве обеспечения заявки</w:t>
      </w:r>
      <w:r>
        <w:rPr>
          <w:color w:val="000000"/>
          <w:sz w:val="28"/>
          <w:szCs w:val="28"/>
        </w:rPr>
        <w:t xml:space="preserve">;</w:t>
      </w:r>
      <w:r>
        <w:rPr>
          <w:color w:val="000000"/>
          <w:sz w:val="28"/>
          <w:szCs w:val="28"/>
        </w:rPr>
      </w:r>
      <w:r>
        <w:rPr>
          <w:color w:val="000000"/>
          <w:sz w:val="28"/>
          <w:szCs w:val="28"/>
        </w:rPr>
      </w:r>
    </w:p>
    <w:p>
      <w:pPr>
        <w:pStyle w:val="1193"/>
        <w:rPr>
          <w:color w:val="000000"/>
          <w:sz w:val="28"/>
          <w:szCs w:val="28"/>
        </w:rPr>
      </w:pPr>
      <w:r>
        <w:rPr>
          <w:color w:val="000000"/>
          <w:sz w:val="28"/>
          <w:szCs w:val="28"/>
        </w:rPr>
      </w:r>
      <w:r>
        <w:rPr>
          <w:color w:val="000000"/>
          <w:sz w:val="28"/>
          <w:szCs w:val="28"/>
        </w:rPr>
      </w:r>
      <w:r>
        <w:rPr>
          <w:color w:val="000000"/>
          <w:sz w:val="28"/>
          <w:szCs w:val="28"/>
        </w:rPr>
      </w:r>
    </w:p>
    <w:p>
      <w:pPr>
        <w:pStyle w:val="1193"/>
        <w:ind w:right="-142"/>
        <w:rPr>
          <w:color w:val="000000"/>
          <w:sz w:val="28"/>
          <w:szCs w:val="28"/>
        </w:rPr>
      </w:pPr>
      <w:r>
        <w:rPr>
          <w:color w:val="000000"/>
          <w:sz w:val="28"/>
          <w:szCs w:val="28"/>
        </w:rPr>
        <w:t xml:space="preserve">Приложение 3.2: </w:t>
      </w:r>
      <w:r>
        <w:rPr>
          <w:color w:val="000000"/>
          <w:sz w:val="28"/>
          <w:szCs w:val="28"/>
        </w:rPr>
        <w:t xml:space="preserve">Типовая</w:t>
      </w:r>
      <w:r>
        <w:rPr>
          <w:color w:val="000000"/>
          <w:sz w:val="28"/>
          <w:szCs w:val="28"/>
        </w:rPr>
        <w:t xml:space="preserve"> </w:t>
      </w:r>
      <w:r>
        <w:rPr>
          <w:color w:val="000000"/>
          <w:sz w:val="28"/>
          <w:szCs w:val="28"/>
        </w:rPr>
        <w:t xml:space="preserve">форма </w:t>
      </w:r>
      <w:r>
        <w:rPr>
          <w:color w:val="000000"/>
          <w:sz w:val="28"/>
          <w:szCs w:val="28"/>
        </w:rPr>
        <w:t xml:space="preserve">независимой</w:t>
      </w:r>
      <w:r>
        <w:rPr>
          <w:color w:val="000000"/>
          <w:sz w:val="28"/>
          <w:szCs w:val="28"/>
        </w:rPr>
        <w:t xml:space="preserve"> </w:t>
      </w:r>
      <w:r>
        <w:rPr>
          <w:color w:val="000000"/>
          <w:sz w:val="28"/>
          <w:szCs w:val="28"/>
        </w:rPr>
        <w:t xml:space="preserve">гарантии, предоставляемой в качестве обеспечения исполнения договора</w:t>
      </w:r>
      <w:r>
        <w:rPr>
          <w:color w:val="000000"/>
          <w:sz w:val="28"/>
          <w:szCs w:val="28"/>
        </w:rPr>
        <w:t xml:space="preserve">;</w:t>
      </w:r>
      <w:r>
        <w:rPr>
          <w:color w:val="000000"/>
          <w:sz w:val="28"/>
          <w:szCs w:val="28"/>
        </w:rPr>
      </w:r>
      <w:r>
        <w:rPr>
          <w:color w:val="000000"/>
          <w:sz w:val="28"/>
          <w:szCs w:val="28"/>
        </w:rPr>
      </w:r>
    </w:p>
    <w:p>
      <w:pPr>
        <w:pStyle w:val="1193"/>
        <w:ind w:right="-142"/>
        <w:rPr>
          <w:color w:val="000000"/>
          <w:sz w:val="28"/>
          <w:szCs w:val="28"/>
        </w:rPr>
      </w:pPr>
      <w:r>
        <w:rPr>
          <w:color w:val="000000"/>
          <w:sz w:val="28"/>
          <w:szCs w:val="28"/>
        </w:rPr>
      </w:r>
      <w:r>
        <w:rPr>
          <w:color w:val="000000"/>
          <w:sz w:val="28"/>
          <w:szCs w:val="28"/>
        </w:rPr>
      </w:r>
      <w:r>
        <w:rPr>
          <w:color w:val="000000"/>
          <w:sz w:val="28"/>
          <w:szCs w:val="28"/>
        </w:rPr>
      </w:r>
    </w:p>
    <w:p>
      <w:pPr>
        <w:pStyle w:val="1193"/>
        <w:ind w:right="-142"/>
        <w:jc w:val="both"/>
        <w:rPr>
          <w:color w:val="000000"/>
          <w:sz w:val="28"/>
          <w:szCs w:val="28"/>
        </w:rPr>
      </w:pPr>
      <w:r>
        <w:rPr>
          <w:sz w:val="28"/>
          <w:szCs w:val="28"/>
        </w:rPr>
        <w:t xml:space="preserve">Приложение 3.</w:t>
      </w:r>
      <w:r>
        <w:rPr>
          <w:sz w:val="28"/>
          <w:szCs w:val="28"/>
        </w:rPr>
        <w:t xml:space="preserve">3</w:t>
      </w:r>
      <w:r>
        <w:rPr>
          <w:sz w:val="28"/>
          <w:szCs w:val="28"/>
        </w:rPr>
        <w:t xml:space="preserve">: </w:t>
      </w:r>
      <w:r>
        <w:rPr>
          <w:sz w:val="28"/>
          <w:szCs w:val="28"/>
        </w:rPr>
        <w:t xml:space="preserve">Рекомендуемая</w:t>
      </w:r>
      <w:r>
        <w:rPr>
          <w:sz w:val="28"/>
          <w:szCs w:val="28"/>
        </w:rPr>
        <w:t xml:space="preserve"> форма </w:t>
      </w:r>
      <w:r>
        <w:rPr>
          <w:sz w:val="28"/>
          <w:szCs w:val="28"/>
        </w:rPr>
        <w:t xml:space="preserve">протокола разногласий к проекту договора</w:t>
      </w:r>
      <w:r>
        <w:rPr>
          <w:sz w:val="28"/>
          <w:szCs w:val="28"/>
        </w:rPr>
        <w:t xml:space="preserve">.</w:t>
      </w:r>
      <w:r>
        <w:rPr>
          <w:color w:val="000000"/>
          <w:sz w:val="28"/>
          <w:szCs w:val="28"/>
        </w:rPr>
      </w:r>
      <w:r>
        <w:rPr>
          <w:color w:val="000000"/>
          <w:sz w:val="28"/>
          <w:szCs w:val="28"/>
        </w:rPr>
      </w:r>
    </w:p>
    <w:p>
      <w:pPr>
        <w:pStyle w:val="1193"/>
        <w:ind w:right="-142" w:firstLine="709"/>
        <w:rPr>
          <w:color w:val="000000"/>
          <w:sz w:val="28"/>
          <w:szCs w:val="28"/>
        </w:rPr>
      </w:pPr>
      <w:r>
        <w:rPr>
          <w:color w:val="000000"/>
          <w:sz w:val="28"/>
          <w:szCs w:val="28"/>
        </w:rPr>
      </w:r>
      <w:r>
        <w:rPr>
          <w:color w:val="000000"/>
          <w:sz w:val="28"/>
          <w:szCs w:val="28"/>
        </w:rPr>
      </w:r>
      <w:r>
        <w:rPr>
          <w:color w:val="000000"/>
          <w:sz w:val="28"/>
          <w:szCs w:val="28"/>
        </w:rPr>
      </w:r>
    </w:p>
    <w:p>
      <w:pPr>
        <w:pStyle w:val="1193"/>
        <w:ind w:right="-142" w:firstLine="709"/>
        <w:rPr>
          <w:color w:val="000000"/>
          <w:sz w:val="28"/>
          <w:szCs w:val="28"/>
        </w:rPr>
      </w:pPr>
      <w:r>
        <w:rPr>
          <w:color w:val="000000"/>
          <w:sz w:val="28"/>
          <w:szCs w:val="28"/>
        </w:rPr>
      </w:r>
      <w:r>
        <w:rPr>
          <w:color w:val="000000"/>
          <w:sz w:val="28"/>
          <w:szCs w:val="28"/>
        </w:rPr>
      </w:r>
      <w:r>
        <w:rPr>
          <w:color w:val="000000"/>
          <w:sz w:val="28"/>
          <w:szCs w:val="28"/>
        </w:rPr>
      </w:r>
    </w:p>
    <w:p>
      <w:pPr>
        <w:pStyle w:val="1193"/>
        <w:rPr>
          <w:sz w:val="28"/>
          <w:szCs w:val="28"/>
        </w:rPr>
        <w:sectPr>
          <w:headerReference w:type="default" r:id="rId9"/>
          <w:headerReference w:type="first" r:id="rId10"/>
          <w:footerReference w:type="default" r:id="rId12"/>
          <w:footnotePr/>
          <w:endnotePr/>
          <w:type w:val="continuous"/>
          <w:pgSz w:w="11907" w:h="16839" w:orient="portrait"/>
          <w:pgMar w:top="1134" w:right="1134" w:bottom="992" w:left="1134" w:header="794" w:footer="794" w:gutter="0"/>
          <w:pgNumType w:start="1"/>
          <w:cols w:num="1" w:sep="0" w:space="708" w:equalWidth="1"/>
          <w:docGrid w:linePitch="360"/>
          <w:titlePg/>
        </w:sectPr>
      </w:pPr>
      <w:r>
        <w:rPr>
          <w:sz w:val="28"/>
          <w:szCs w:val="28"/>
        </w:rPr>
      </w:r>
      <w:r>
        <w:rPr>
          <w:sz w:val="28"/>
          <w:szCs w:val="28"/>
        </w:rPr>
      </w:r>
      <w:r>
        <w:rPr>
          <w:sz w:val="28"/>
          <w:szCs w:val="28"/>
        </w:rPr>
      </w:r>
    </w:p>
    <w:p>
      <w:pPr>
        <w:pStyle w:val="1193"/>
        <w:ind w:left="8364"/>
        <w:rPr>
          <w:sz w:val="28"/>
          <w:szCs w:val="28"/>
        </w:rPr>
      </w:pPr>
      <w:r>
        <w:rPr>
          <w:sz w:val="28"/>
          <w:szCs w:val="28"/>
        </w:rPr>
        <w:t xml:space="preserve">Приложение № 1</w:t>
      </w:r>
      <w:r>
        <w:rPr>
          <w:sz w:val="28"/>
          <w:szCs w:val="28"/>
        </w:rPr>
      </w:r>
      <w:r>
        <w:rPr>
          <w:sz w:val="28"/>
          <w:szCs w:val="28"/>
        </w:rPr>
      </w:r>
    </w:p>
    <w:p>
      <w:pPr>
        <w:pStyle w:val="1193"/>
        <w:ind w:left="8364"/>
        <w:rPr>
          <w:sz w:val="28"/>
          <w:szCs w:val="28"/>
        </w:rPr>
      </w:pPr>
      <w:r>
        <w:rPr>
          <w:sz w:val="28"/>
          <w:szCs w:val="28"/>
        </w:rPr>
        <w:t xml:space="preserve">к извещению о проведении запроса котировок</w:t>
      </w:r>
      <w:r>
        <w:rPr>
          <w:sz w:val="28"/>
          <w:szCs w:val="28"/>
        </w:rPr>
      </w:r>
      <w:r>
        <w:rPr>
          <w:sz w:val="28"/>
          <w:szCs w:val="28"/>
        </w:rPr>
      </w:r>
    </w:p>
    <w:p>
      <w:pPr>
        <w:pStyle w:val="1194"/>
        <w:ind w:left="709"/>
        <w:keepNext w:val="0"/>
        <w:spacing w:before="0" w:after="0"/>
        <w:widowControl w:val="off"/>
        <w:rPr>
          <w:rFonts w:ascii="Times New Roman" w:hAnsi="Times New Roman"/>
          <w:sz w:val="28"/>
          <w:szCs w:val="28"/>
          <w:lang w:val="ru-RU"/>
        </w:rPr>
      </w:pPr>
      <w:r>
        <w:rPr>
          <w:rFonts w:ascii="Times New Roman" w:hAnsi="Times New Roman"/>
          <w:sz w:val="28"/>
          <w:szCs w:val="28"/>
          <w:lang w:val="ru-RU"/>
        </w:rPr>
      </w:r>
      <w:r>
        <w:rPr>
          <w:rFonts w:ascii="Times New Roman" w:hAnsi="Times New Roman"/>
          <w:sz w:val="28"/>
          <w:szCs w:val="28"/>
          <w:lang w:val="ru-RU"/>
        </w:rPr>
      </w:r>
      <w:r>
        <w:rPr>
          <w:rFonts w:ascii="Times New Roman" w:hAnsi="Times New Roman"/>
          <w:sz w:val="28"/>
          <w:szCs w:val="28"/>
          <w:lang w:val="ru-RU"/>
        </w:rPr>
      </w:r>
    </w:p>
    <w:p>
      <w:pPr>
        <w:pStyle w:val="1194"/>
        <w:ind w:left="709"/>
        <w:jc w:val="center"/>
        <w:keepNext w:val="0"/>
        <w:spacing w:before="0" w:after="0"/>
        <w:widowControl w:val="off"/>
        <w:rPr>
          <w:rFonts w:ascii="Times New Roman" w:hAnsi="Times New Roman"/>
          <w:sz w:val="28"/>
          <w:szCs w:val="28"/>
        </w:rPr>
      </w:pPr>
      <w:r>
        <w:rPr>
          <w:rFonts w:ascii="Times New Roman" w:hAnsi="Times New Roman"/>
          <w:sz w:val="28"/>
          <w:szCs w:val="28"/>
        </w:rPr>
        <w:t xml:space="preserve">Часть 1.</w:t>
      </w:r>
      <w:bookmarkStart w:id="0" w:name="_Toc517167430"/>
      <w:r>
        <w:rPr>
          <w:rFonts w:ascii="Times New Roman" w:hAnsi="Times New Roman"/>
          <w:sz w:val="28"/>
          <w:szCs w:val="28"/>
        </w:rPr>
        <w:t xml:space="preserve"> </w:t>
      </w:r>
      <w:r>
        <w:rPr>
          <w:rFonts w:ascii="Times New Roman" w:hAnsi="Times New Roman"/>
          <w:sz w:val="28"/>
          <w:szCs w:val="28"/>
        </w:rPr>
        <w:t xml:space="preserve">Условия проведения </w:t>
      </w:r>
      <w:bookmarkEnd w:id="0"/>
      <w:r>
        <w:rPr>
          <w:rFonts w:ascii="Times New Roman" w:hAnsi="Times New Roman"/>
          <w:sz w:val="28"/>
          <w:szCs w:val="28"/>
        </w:rPr>
        <w:t xml:space="preserve">запроса котировок</w:t>
      </w:r>
      <w:r>
        <w:rPr>
          <w:rFonts w:ascii="Times New Roman" w:hAnsi="Times New Roman"/>
          <w:sz w:val="28"/>
          <w:szCs w:val="28"/>
        </w:rPr>
      </w:r>
      <w:r>
        <w:rPr>
          <w:rFonts w:ascii="Times New Roman" w:hAnsi="Times New Roman"/>
          <w:sz w:val="28"/>
          <w:szCs w:val="28"/>
        </w:rPr>
      </w:r>
    </w:p>
    <w:p>
      <w:pPr>
        <w:pStyle w:val="1193"/>
      </w:pPr>
      <w: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8"/>
        <w:gridCol w:w="4601"/>
        <w:gridCol w:w="9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b/>
                <w:sz w:val="28"/>
                <w:szCs w:val="28"/>
              </w:rPr>
            </w:pPr>
            <w:r>
              <w:rPr>
                <w:b/>
                <w:sz w:val="28"/>
                <w:szCs w:val="28"/>
              </w:rPr>
              <w:t xml:space="preserve">№ п/п</w:t>
            </w:r>
            <w:r>
              <w:rPr>
                <w:b/>
                <w:sz w:val="28"/>
                <w:szCs w:val="28"/>
              </w:rPr>
            </w:r>
            <w:r>
              <w:rPr>
                <w:b/>
                <w:sz w:val="28"/>
                <w:szCs w:val="28"/>
              </w:rPr>
            </w:r>
          </w:p>
        </w:tc>
        <w:tc>
          <w:tcPr>
            <w:tcW w:w="4601" w:type="dxa"/>
            <w:vAlign w:val="top"/>
            <w:textDirection w:val="lrTb"/>
            <w:noWrap w:val="false"/>
          </w:tcPr>
          <w:p>
            <w:pPr>
              <w:pStyle w:val="1193"/>
              <w:rPr>
                <w:b/>
                <w:sz w:val="28"/>
                <w:szCs w:val="28"/>
              </w:rPr>
            </w:pPr>
            <w:r>
              <w:rPr>
                <w:b/>
                <w:sz w:val="28"/>
                <w:szCs w:val="28"/>
              </w:rPr>
              <w:t xml:space="preserve">Параметры </w:t>
            </w:r>
            <w:r>
              <w:rPr>
                <w:b/>
                <w:sz w:val="28"/>
                <w:szCs w:val="28"/>
              </w:rPr>
              <w:t xml:space="preserve">закупки</w:t>
            </w:r>
            <w:r>
              <w:rPr>
                <w:b/>
                <w:sz w:val="28"/>
                <w:szCs w:val="28"/>
              </w:rPr>
            </w:r>
            <w:r>
              <w:rPr>
                <w:b/>
                <w:sz w:val="28"/>
                <w:szCs w:val="28"/>
              </w:rPr>
            </w:r>
          </w:p>
        </w:tc>
        <w:tc>
          <w:tcPr>
            <w:tcW w:w="9341" w:type="dxa"/>
            <w:vAlign w:val="top"/>
            <w:textDirection w:val="lrTb"/>
            <w:noWrap w:val="false"/>
          </w:tcPr>
          <w:p>
            <w:pPr>
              <w:pStyle w:val="1193"/>
              <w:rPr>
                <w:b/>
                <w:sz w:val="28"/>
                <w:szCs w:val="28"/>
              </w:rPr>
            </w:pPr>
            <w:r>
              <w:rPr>
                <w:b/>
                <w:sz w:val="28"/>
                <w:szCs w:val="28"/>
              </w:rPr>
              <w:t xml:space="preserve">Условия </w:t>
            </w:r>
            <w:r>
              <w:rPr>
                <w:b/>
                <w:sz w:val="28"/>
                <w:szCs w:val="28"/>
              </w:rPr>
              <w:t xml:space="preserve">закупки</w:t>
            </w:r>
            <w:r>
              <w:rPr>
                <w:b/>
                <w:sz w:val="28"/>
                <w:szCs w:val="28"/>
              </w:rPr>
            </w:r>
            <w:r>
              <w:rPr>
                <w:b/>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1.1</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Способ проведения запроса котировок</w:t>
            </w:r>
            <w:r>
              <w:rPr>
                <w:sz w:val="28"/>
                <w:szCs w:val="28"/>
              </w:rPr>
            </w:r>
            <w:r>
              <w:rPr>
                <w:sz w:val="28"/>
                <w:szCs w:val="28"/>
              </w:rPr>
            </w:r>
          </w:p>
        </w:tc>
        <w:tc>
          <w:tcPr>
            <w:tcW w:w="9341" w:type="dxa"/>
            <w:vAlign w:val="top"/>
            <w:textDirection w:val="lrTb"/>
            <w:noWrap w:val="false"/>
          </w:tcPr>
          <w:p>
            <w:pPr>
              <w:pStyle w:val="1193"/>
              <w:ind w:firstLine="709"/>
              <w:jc w:val="both"/>
              <w:rPr>
                <w:sz w:val="28"/>
                <w:szCs w:val="28"/>
              </w:rPr>
            </w:pPr>
            <w:r>
              <w:rPr>
                <w:sz w:val="28"/>
                <w:szCs w:val="28"/>
              </w:rPr>
              <w:t xml:space="preserve">З</w:t>
            </w:r>
            <w:r>
              <w:rPr>
                <w:sz w:val="28"/>
                <w:szCs w:val="28"/>
              </w:rPr>
              <w:t xml:space="preserve">апрос котировок</w:t>
            </w:r>
            <w:r>
              <w:rPr>
                <w:sz w:val="28"/>
                <w:szCs w:val="28"/>
              </w:rPr>
              <w:t xml:space="preserve"> в электронной форме</w:t>
            </w:r>
            <w:r>
              <w:rPr>
                <w:sz w:val="28"/>
                <w:szCs w:val="28"/>
              </w:rPr>
              <w:t xml:space="preserve">, участниками которого могут быть только</w:t>
            </w:r>
            <w:r>
              <w:rPr>
                <w:i/>
                <w:sz w:val="28"/>
                <w:szCs w:val="28"/>
              </w:rPr>
              <w:t xml:space="preserve"> </w:t>
            </w:r>
            <w:r>
              <w:rPr>
                <w:sz w:val="28"/>
                <w:szCs w:val="28"/>
              </w:rPr>
              <w:t xml:space="preserve">субъекты</w:t>
            </w:r>
            <w:r>
              <w:rPr>
                <w:sz w:val="28"/>
                <w:szCs w:val="28"/>
              </w:rPr>
              <w:t xml:space="preserve"> малого и среднего предпринимательства </w:t>
              <w:br/>
            </w:r>
            <w:r>
              <w:rPr>
                <w:b/>
                <w:bCs/>
                <w:i w:val="0"/>
                <w:iCs w:val="0"/>
                <w:sz w:val="28"/>
                <w:szCs w:val="28"/>
              </w:rPr>
              <w:t xml:space="preserve">№53</w:t>
            </w:r>
            <w:r>
              <w:rPr>
                <w:b/>
                <w:bCs/>
                <w:i w:val="0"/>
                <w:iCs w:val="0"/>
                <w:sz w:val="28"/>
                <w:szCs w:val="28"/>
              </w:rPr>
              <w:t xml:space="preserve">/ЗКТЭ-АО «РЖД Управление активами»/2026</w:t>
            </w:r>
            <w:r>
              <w:rPr>
                <w:b/>
                <w:bCs/>
                <w:i w:val="0"/>
                <w:iCs w:val="0"/>
                <w:sz w:val="28"/>
                <w:szCs w:val="28"/>
              </w:rPr>
              <w:t xml:space="preserve"> </w:t>
            </w:r>
            <w:r>
              <w:rPr>
                <w:sz w:val="28"/>
                <w:szCs w:val="28"/>
              </w:rPr>
              <w:t xml:space="preserve">(далее – запрос котировок, закупка)</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1.2</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Предмет запроса котировок</w:t>
            </w:r>
            <w:r>
              <w:rPr>
                <w:sz w:val="28"/>
                <w:szCs w:val="28"/>
              </w:rPr>
            </w:r>
            <w:r>
              <w:rPr>
                <w:sz w:val="28"/>
                <w:szCs w:val="28"/>
              </w:rPr>
            </w:r>
          </w:p>
        </w:tc>
        <w:tc>
          <w:tcPr>
            <w:tcW w:w="9341" w:type="dxa"/>
            <w:vAlign w:val="top"/>
            <w:textDirection w:val="lrTb"/>
            <w:noWrap w:val="false"/>
          </w:tcPr>
          <w:p>
            <w:pPr>
              <w:pStyle w:val="1193"/>
              <w:ind w:firstLine="709"/>
              <w:jc w:val="both"/>
              <w:rPr>
                <w:i w:val="0"/>
                <w:iCs w:val="0"/>
                <w:sz w:val="28"/>
                <w:szCs w:val="28"/>
              </w:rPr>
            </w:pPr>
            <w:r>
              <w:rPr>
                <w:i w:val="0"/>
                <w:iCs w:val="0"/>
                <w:sz w:val="28"/>
                <w:szCs w:val="28"/>
              </w:rPr>
            </w:r>
            <w:r>
              <w:rPr>
                <w:i w:val="0"/>
                <w:iCs w:val="0"/>
                <w:sz w:val="28"/>
                <w:szCs w:val="28"/>
              </w:rPr>
              <w:t xml:space="preserve">Оказание услуг по п</w:t>
            </w:r>
            <w:r>
              <w:rPr>
                <w:i w:val="0"/>
                <w:iCs w:val="0"/>
                <w:sz w:val="28"/>
                <w:szCs w:val="28"/>
              </w:rPr>
              <w:t xml:space="preserve">редоставлению неисключительных (лицензионных) прав использования</w:t>
            </w:r>
            <w:r>
              <w:rPr>
                <w:i w:val="0"/>
                <w:iCs w:val="0"/>
                <w:sz w:val="28"/>
                <w:szCs w:val="28"/>
              </w:rPr>
              <w:t xml:space="preserve"> программного обеспечения для рабочих станций, серверов и средств виртуализации</w:t>
            </w:r>
            <w:r>
              <w:rPr>
                <w:i w:val="0"/>
                <w:iCs w:val="0"/>
                <w:sz w:val="28"/>
                <w:szCs w:val="28"/>
              </w:rPr>
              <w:t xml:space="preserve">.</w:t>
            </w:r>
            <w:r>
              <w:rPr>
                <w:i w:val="0"/>
                <w:iCs w:val="0"/>
                <w:sz w:val="28"/>
                <w:szCs w:val="28"/>
              </w:rPr>
            </w:r>
            <w:r>
              <w:rPr>
                <w:i w:val="0"/>
                <w:iCs w:val="0"/>
                <w:sz w:val="28"/>
                <w:szCs w:val="28"/>
              </w:rPr>
            </w:r>
          </w:p>
          <w:p>
            <w:pPr>
              <w:pStyle w:val="1193"/>
              <w:ind w:firstLine="709"/>
              <w:jc w:val="both"/>
              <w:rPr>
                <w:bCs/>
                <w:sz w:val="28"/>
                <w:szCs w:val="28"/>
              </w:rPr>
            </w:pPr>
            <w:r>
              <w:rPr>
                <w:sz w:val="28"/>
                <w:szCs w:val="28"/>
              </w:rPr>
              <w:t xml:space="preserve">Сведения о </w:t>
            </w:r>
            <w:r>
              <w:rPr>
                <w:sz w:val="28"/>
                <w:szCs w:val="28"/>
              </w:rPr>
              <w:t xml:space="preserve">наименовании закупаемого программного обеспечения (далее – ПО)</w:t>
            </w:r>
            <w:r>
              <w:rPr>
                <w:sz w:val="28"/>
                <w:szCs w:val="28"/>
              </w:rPr>
              <w:t xml:space="preserve">, количестве, ценах за единицу ПО, начальной (максимальной) цене договора, расходах участника, нормативных документах, согласно которым установлены требования, </w:t>
            </w:r>
            <w:r>
              <w:rPr>
                <w:bCs/>
                <w:sz w:val="28"/>
                <w:szCs w:val="28"/>
              </w:rPr>
              <w:t xml:space="preserve">технических и функциональных характеристиках ПО, требования к их безопасности, качеству</w:t>
            </w:r>
            <w:r>
              <w:rPr>
                <w:bCs/>
                <w:sz w:val="28"/>
                <w:szCs w:val="28"/>
                <w:highlight w:val="white"/>
              </w:rPr>
              <w:t xml:space="preserve">, </w:t>
            </w:r>
            <w:r>
              <w:rPr>
                <w:bCs/>
                <w:sz w:val="28"/>
                <w:szCs w:val="28"/>
              </w:rPr>
              <w:t xml:space="preserve">к результатам,</w:t>
            </w:r>
            <w:r>
              <w:rPr>
                <w:bCs/>
                <w:i/>
                <w:sz w:val="28"/>
                <w:szCs w:val="28"/>
              </w:rPr>
              <w:t xml:space="preserve"> </w:t>
            </w:r>
            <w:r>
              <w:rPr>
                <w:bCs/>
                <w:sz w:val="28"/>
                <w:szCs w:val="28"/>
              </w:rPr>
              <w:t xml:space="preserve">иные требования, связанные с определением соответствия </w:t>
            </w:r>
            <w:r>
              <w:rPr>
                <w:sz w:val="28"/>
                <w:szCs w:val="28"/>
              </w:rPr>
              <w:t xml:space="preserve">предоставляемых ПО</w:t>
            </w:r>
            <w:r>
              <w:rPr>
                <w:bCs/>
                <w:sz w:val="28"/>
                <w:szCs w:val="28"/>
              </w:rPr>
              <w:t xml:space="preserve"> потребностям заказчика, место, условия и сроки </w:t>
            </w:r>
            <w:r>
              <w:rPr>
                <w:sz w:val="28"/>
                <w:szCs w:val="28"/>
              </w:rPr>
              <w:t xml:space="preserve">предоставления ПО</w:t>
            </w:r>
            <w:r>
              <w:rPr>
                <w:bCs/>
                <w:sz w:val="28"/>
                <w:szCs w:val="28"/>
              </w:rPr>
              <w:t xml:space="preserve">), форма, сроки и порядок оплаты </w:t>
            </w:r>
            <w:r>
              <w:rPr>
                <w:bCs/>
                <w:sz w:val="28"/>
                <w:szCs w:val="28"/>
              </w:rPr>
              <w:t xml:space="preserve">указаны</w:t>
            </w:r>
            <w:r>
              <w:rPr>
                <w:bCs/>
                <w:sz w:val="28"/>
                <w:szCs w:val="28"/>
              </w:rPr>
              <w:t xml:space="preserve"> </w:t>
            </w:r>
            <w:r>
              <w:rPr>
                <w:bCs/>
                <w:sz w:val="28"/>
                <w:szCs w:val="28"/>
              </w:rPr>
              <w:t xml:space="preserve">в техническом задании, являющемся приложением № 1.1 к извещению</w:t>
            </w:r>
            <w:r>
              <w:rPr>
                <w:bCs/>
                <w:sz w:val="28"/>
                <w:szCs w:val="28"/>
              </w:rPr>
              <w:t xml:space="preserve"> о проведении запроса котировок</w:t>
            </w:r>
            <w:r>
              <w:rPr>
                <w:bCs/>
                <w:sz w:val="28"/>
                <w:szCs w:val="28"/>
              </w:rPr>
              <w:t xml:space="preserve">.</w:t>
            </w:r>
            <w:r>
              <w:rPr>
                <w:bCs/>
                <w:sz w:val="28"/>
                <w:szCs w:val="28"/>
              </w:rPr>
            </w:r>
            <w:r>
              <w:rPr>
                <w:bCs/>
                <w:sz w:val="28"/>
                <w:szCs w:val="28"/>
              </w:rPr>
            </w:r>
          </w:p>
          <w:p>
            <w:pPr>
              <w:pStyle w:val="1193"/>
              <w:ind w:firstLine="709"/>
              <w:jc w:val="both"/>
              <w:rPr>
                <w:i/>
                <w:sz w:val="28"/>
                <w:szCs w:val="28"/>
              </w:rPr>
            </w:pPr>
            <w:r>
              <w:rPr>
                <w:bCs/>
                <w:sz w:val="28"/>
                <w:szCs w:val="28"/>
              </w:rPr>
              <w:t xml:space="preserve">Условия и порядок проведения закупки, предусмотренные приложением к извещению о проведении запроса котировок, применяются к отдельным лотам.</w:t>
            </w:r>
            <w:r>
              <w:rPr>
                <w:i/>
                <w:sz w:val="28"/>
                <w:szCs w:val="28"/>
              </w:rPr>
            </w:r>
            <w:r>
              <w:rPr>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3</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Антидемпинговые меры</w:t>
            </w:r>
            <w:r>
              <w:rPr>
                <w:sz w:val="28"/>
                <w:szCs w:val="28"/>
              </w:rPr>
            </w:r>
            <w:r>
              <w:rPr>
                <w:sz w:val="28"/>
                <w:szCs w:val="28"/>
              </w:rPr>
            </w:r>
          </w:p>
        </w:tc>
        <w:tc>
          <w:tcPr>
            <w:tcW w:w="9341" w:type="dxa"/>
            <w:vAlign w:val="top"/>
            <w:textDirection w:val="lrTb"/>
            <w:noWrap w:val="false"/>
          </w:tcPr>
          <w:p>
            <w:pPr>
              <w:pStyle w:val="1193"/>
              <w:ind w:firstLine="709"/>
              <w:jc w:val="both"/>
              <w:rPr>
                <w:bCs/>
                <w:i/>
                <w:sz w:val="28"/>
                <w:szCs w:val="28"/>
              </w:rPr>
            </w:pPr>
            <w:r>
              <w:rPr>
                <w:bCs/>
                <w:sz w:val="28"/>
                <w:szCs w:val="28"/>
              </w:rPr>
              <w:t xml:space="preserve">Антидемпинговые меры не предусмотрены.</w:t>
            </w:r>
            <w:r>
              <w:rPr>
                <w:bCs/>
                <w:i/>
                <w:sz w:val="28"/>
                <w:szCs w:val="28"/>
              </w:rPr>
            </w:r>
            <w:r>
              <w:rPr>
                <w:bCs/>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4</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Обеспечение заявок</w:t>
            </w:r>
            <w:r>
              <w:rPr>
                <w:sz w:val="28"/>
                <w:szCs w:val="28"/>
              </w:rPr>
            </w:r>
            <w:r>
              <w:rPr>
                <w:sz w:val="28"/>
                <w:szCs w:val="28"/>
              </w:rPr>
            </w:r>
          </w:p>
        </w:tc>
        <w:tc>
          <w:tcPr>
            <w:tcW w:w="9341" w:type="dxa"/>
            <w:vAlign w:val="top"/>
            <w:textDirection w:val="lrTb"/>
            <w:noWrap w:val="false"/>
          </w:tcPr>
          <w:p>
            <w:pPr>
              <w:pStyle w:val="1193"/>
              <w:ind w:firstLine="709"/>
              <w:jc w:val="both"/>
              <w:rPr>
                <w:bCs/>
                <w:sz w:val="28"/>
                <w:szCs w:val="28"/>
              </w:rPr>
            </w:pPr>
            <w:r>
              <w:rPr>
                <w:bCs/>
                <w:sz w:val="28"/>
                <w:szCs w:val="28"/>
              </w:rPr>
              <w:t xml:space="preserve">Обеспечение заявок не предусмотрено.</w:t>
            </w:r>
            <w:r>
              <w:rPr>
                <w:bCs/>
                <w:sz w:val="28"/>
                <w:szCs w:val="28"/>
              </w:rPr>
            </w:r>
            <w:r>
              <w:rPr>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5</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Обеспечение исполнения договора</w:t>
            </w:r>
            <w:r>
              <w:rPr>
                <w:sz w:val="28"/>
                <w:szCs w:val="28"/>
              </w:rPr>
            </w:r>
            <w:r>
              <w:rPr>
                <w:sz w:val="28"/>
                <w:szCs w:val="28"/>
              </w:rPr>
            </w:r>
          </w:p>
        </w:tc>
        <w:tc>
          <w:tcPr>
            <w:tcW w:w="9341" w:type="dxa"/>
            <w:vAlign w:val="top"/>
            <w:textDirection w:val="lrTb"/>
            <w:noWrap w:val="false"/>
          </w:tcPr>
          <w:p>
            <w:pPr>
              <w:pStyle w:val="1193"/>
              <w:ind w:firstLine="709"/>
              <w:jc w:val="both"/>
              <w:rPr>
                <w:bCs/>
                <w:sz w:val="28"/>
                <w:szCs w:val="28"/>
              </w:rPr>
            </w:pPr>
            <w:r>
              <w:rPr>
                <w:bCs/>
                <w:sz w:val="28"/>
                <w:szCs w:val="28"/>
              </w:rPr>
              <w:t xml:space="preserve">Обеспечение исполнения договора не предусмотрено.</w:t>
            </w:r>
            <w:r>
              <w:rPr>
                <w:bCs/>
                <w:sz w:val="28"/>
                <w:szCs w:val="28"/>
              </w:rPr>
            </w:r>
            <w:r>
              <w:rPr>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6</w:t>
            </w:r>
            <w:r>
              <w:rPr>
                <w:sz w:val="28"/>
                <w:szCs w:val="28"/>
              </w:rPr>
            </w:r>
            <w:r>
              <w:rPr>
                <w:sz w:val="28"/>
                <w:szCs w:val="28"/>
              </w:rPr>
            </w:r>
          </w:p>
        </w:tc>
        <w:tc>
          <w:tcPr>
            <w:tcW w:w="4601" w:type="dxa"/>
            <w:vAlign w:val="top"/>
            <w:textDirection w:val="lrTb"/>
            <w:noWrap w:val="false"/>
          </w:tcPr>
          <w:p>
            <w:pPr>
              <w:pStyle w:val="1193"/>
              <w:rPr>
                <w:sz w:val="28"/>
                <w:szCs w:val="28"/>
              </w:rPr>
            </w:pPr>
            <w:r>
              <w:rPr>
                <w:sz w:val="28"/>
              </w:rPr>
              <w:t xml:space="preserve">Требования законодательства Российской Федерации к лицам, осуществляющим поставку товара, выполнение работы, оказание услуги</w:t>
            </w:r>
            <w:r>
              <w:rPr>
                <w:sz w:val="28"/>
                <w:szCs w:val="28"/>
              </w:rPr>
            </w:r>
            <w:r>
              <w:rPr>
                <w:sz w:val="28"/>
                <w:szCs w:val="28"/>
              </w:rPr>
            </w:r>
          </w:p>
        </w:tc>
        <w:tc>
          <w:tcPr>
            <w:tcW w:w="9341" w:type="dxa"/>
            <w:vAlign w:val="top"/>
            <w:textDirection w:val="lrTb"/>
            <w:noWrap w:val="false"/>
          </w:tcPr>
          <w:p>
            <w:pPr>
              <w:ind w:firstLine="709"/>
              <w:jc w:val="both"/>
              <w:rPr>
                <w:sz w:val="28"/>
                <w:szCs w:val="28"/>
              </w:rPr>
            </w:pPr>
            <w:r>
              <w:rPr>
                <w:sz w:val="28"/>
                <w:szCs w:val="28"/>
              </w:rPr>
              <w:t xml:space="preserve">Участник должен являться правообладателем предлагаемого программного обеспечения (далее - ПО) и/или обладать полномочиями на предоставление ПО. </w:t>
            </w:r>
            <w:r>
              <w:rPr>
                <w:sz w:val="28"/>
                <w:szCs w:val="28"/>
              </w:rPr>
            </w:r>
            <w:r>
              <w:rPr>
                <w:sz w:val="28"/>
                <w:szCs w:val="28"/>
              </w:rPr>
            </w:r>
          </w:p>
          <w:p>
            <w:pPr>
              <w:ind w:firstLine="709"/>
              <w:jc w:val="both"/>
              <w:rPr>
                <w:sz w:val="28"/>
                <w:szCs w:val="28"/>
              </w:rPr>
            </w:pPr>
            <w:r>
              <w:rPr>
                <w:sz w:val="28"/>
                <w:szCs w:val="28"/>
              </w:rPr>
              <w:t xml:space="preserve">В случае участия в закупке нескольких лиц на стороне одного участника, </w:t>
            </w:r>
            <w:r>
              <w:rPr>
                <w:sz w:val="28"/>
                <w:szCs w:val="28"/>
              </w:rPr>
              <w:t xml:space="preserve">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r>
              <w:rPr>
                <w:sz w:val="28"/>
                <w:szCs w:val="28"/>
              </w:rPr>
            </w:r>
            <w:r>
              <w:rPr>
                <w:sz w:val="28"/>
                <w:szCs w:val="28"/>
              </w:rPr>
            </w:r>
          </w:p>
          <w:p>
            <w:pPr>
              <w:ind w:firstLine="709"/>
              <w:jc w:val="both"/>
            </w:pPr>
            <w:r>
              <w:rPr>
                <w:sz w:val="28"/>
                <w:szCs w:val="28"/>
              </w:rPr>
              <w:t xml:space="preserve">В подтверждение наличия полномочий участник в составе заявки представляет:</w:t>
            </w:r>
            <w:r/>
          </w:p>
          <w:p>
            <w:pPr>
              <w:ind w:firstLine="709"/>
              <w:jc w:val="both"/>
            </w:pPr>
            <w:r>
              <w:rPr>
                <w:sz w:val="28"/>
                <w:szCs w:val="28"/>
              </w:rPr>
              <w:t xml:space="preserve">-</w:t>
            </w:r>
            <w:r>
              <w:rPr>
                <w:sz w:val="28"/>
                <w:szCs w:val="28"/>
              </w:rPr>
              <w:t xml:space="preserve"> документ, подтверждающий, что участник является правообладателем ПО (техническое задание на создание программного обеспечения, утвержденное уполномоченным лицом участника, либо договор на заказ/отчуждение программного обеспечения или информационное письмо</w:t>
            </w:r>
            <w:r>
              <w:rPr>
                <w:sz w:val="28"/>
                <w:szCs w:val="28"/>
              </w:rPr>
              <w:t xml:space="preserve"> о наличии исключительных прав на программное обеспечение и/или иные документы, подтверждающие наличие исключительного права на программное обеспечение);</w:t>
            </w:r>
            <w:r/>
          </w:p>
          <w:p>
            <w:pPr>
              <w:ind w:firstLine="709"/>
              <w:jc w:val="both"/>
            </w:pPr>
            <w:r>
              <w:rPr>
                <w:sz w:val="28"/>
                <w:szCs w:val="28"/>
              </w:rPr>
              <w:t xml:space="preserve">или</w:t>
            </w:r>
            <w:r/>
          </w:p>
          <w:p>
            <w:pPr>
              <w:ind w:firstLine="709"/>
              <w:jc w:val="both"/>
            </w:pPr>
            <w:r>
              <w:rPr>
                <w:sz w:val="28"/>
                <w:szCs w:val="28"/>
              </w:rPr>
              <w:t xml:space="preserve">-</w:t>
            </w:r>
            <w:r>
              <w:rPr>
                <w:sz w:val="28"/>
                <w:szCs w:val="28"/>
              </w:rPr>
              <w:t xml:space="preserve"> официальные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ПО и сертификата на </w:t>
            </w:r>
            <w:r>
              <w:rPr>
                <w:sz w:val="28"/>
                <w:szCs w:val="28"/>
              </w:rPr>
              <w:t xml:space="preserve">техническую поддержку ПО;</w:t>
            </w:r>
            <w:r/>
          </w:p>
          <w:p>
            <w:pPr>
              <w:ind w:firstLine="709"/>
              <w:jc w:val="both"/>
            </w:pPr>
            <w:r>
              <w:rPr>
                <w:sz w:val="28"/>
                <w:szCs w:val="28"/>
              </w:rPr>
              <w:t xml:space="preserve">или</w:t>
            </w:r>
            <w:r/>
          </w:p>
          <w:p>
            <w:pPr>
              <w:ind w:firstLine="709"/>
              <w:jc w:val="both"/>
            </w:pPr>
            <w:r>
              <w:rPr>
                <w:sz w:val="28"/>
                <w:szCs w:val="28"/>
              </w:rPr>
              <w:t xml:space="preserve">- договор участника с дилером/дистрибьютором/поставщиком (с приложением всех листов договора и копии договора) и/или иной документ, выданный участнику дилером/дистрибьютором/поставщиком предлагаемого ПО</w:t>
            </w:r>
            <w:r>
              <w:rPr>
                <w:sz w:val="28"/>
                <w:szCs w:val="28"/>
              </w:rPr>
              <w:t xml:space="preserve">, подтверждающие полномочия участника на предоставление права использования ПО;</w:t>
            </w:r>
            <w:r/>
          </w:p>
          <w:p>
            <w:pPr>
              <w:ind w:firstLine="709"/>
              <w:jc w:val="both"/>
            </w:pPr>
            <w:r>
              <w:rPr>
                <w:sz w:val="28"/>
                <w:szCs w:val="28"/>
              </w:rPr>
              <w:t xml:space="preserve">и (указанный ниже документ (документы) предоставляется (предоставляются) в обязательном порядке вместе с указанным выше документом (документами), в случае если ПО  приобретаются участником у дилера/ дистрибьютора/пост</w:t>
            </w:r>
            <w:r>
              <w:rPr>
                <w:sz w:val="28"/>
                <w:szCs w:val="28"/>
              </w:rPr>
              <w:t xml:space="preserve">авщика);</w:t>
            </w:r>
            <w:r/>
          </w:p>
          <w:p>
            <w:pPr>
              <w:ind w:firstLine="709"/>
              <w:jc w:val="both"/>
              <w:rPr>
                <w:sz w:val="28"/>
                <w:szCs w:val="28"/>
              </w:rPr>
            </w:pPr>
            <w:r>
              <w:rPr>
                <w:sz w:val="28"/>
                <w:szCs w:val="28"/>
              </w:rPr>
              <w:t xml:space="preserve">-</w:t>
            </w:r>
            <w:r>
              <w:rPr>
                <w:sz w:val="28"/>
                <w:szCs w:val="28"/>
              </w:rPr>
              <w:t xml:space="preserve"> договор/договоры (с приложением всех листов договора и копии договора/ов), заключенный/ые между дилером/дистрибьютором/поставщиком и правообладателем (или лицом, уполномоченным представлять интересы правообладателя на территории Российской Федерации), и/и</w:t>
            </w:r>
            <w:r>
              <w:rPr>
                <w:sz w:val="28"/>
                <w:szCs w:val="28"/>
              </w:rPr>
              <w:t xml:space="preserve">л</w:t>
            </w:r>
            <w:r>
              <w:rPr>
                <w:sz w:val="28"/>
                <w:szCs w:val="28"/>
              </w:rPr>
              <w:t xml:space="preserve">и официальные письма, иные документы, выданные правообладателем (или лицом, уполномоченным представлять интересы правообладателя на территории Российской Федерации) дилеру/дистрибьютору/поставщику, подтверждающие полномочия дилера/дистрибьютора/поставщика </w:t>
            </w:r>
            <w:r>
              <w:rPr>
                <w:sz w:val="28"/>
                <w:szCs w:val="28"/>
              </w:rPr>
              <w:t xml:space="preserve">на предоставление права использования ПО.</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7</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Изменение количества предусмотренных договором товаров, объема работ, услуг при изменении потребности</w:t>
            </w:r>
            <w:r>
              <w:rPr>
                <w:sz w:val="28"/>
                <w:szCs w:val="28"/>
              </w:rPr>
            </w:r>
            <w:r>
              <w:rPr>
                <w:sz w:val="28"/>
                <w:szCs w:val="28"/>
              </w:rPr>
            </w:r>
          </w:p>
        </w:tc>
        <w:tc>
          <w:tcPr>
            <w:tcW w:w="9341" w:type="dxa"/>
            <w:vAlign w:val="top"/>
            <w:textDirection w:val="lrTb"/>
            <w:noWrap w:val="false"/>
          </w:tcPr>
          <w:p>
            <w:pPr>
              <w:pStyle w:val="1209"/>
              <w:ind w:left="0" w:firstLine="709"/>
              <w:jc w:val="both"/>
              <w:rPr>
                <w:bCs/>
                <w:i/>
                <w:sz w:val="28"/>
                <w:szCs w:val="28"/>
                <w:lang w:val="ru-RU" w:eastAsia="ru-RU"/>
              </w:rPr>
            </w:pPr>
            <w:r>
              <w:rPr>
                <w:bCs/>
                <w:sz w:val="28"/>
                <w:szCs w:val="28"/>
                <w:lang w:val="ru-RU" w:eastAsia="ru-RU"/>
              </w:rPr>
              <w:t xml:space="preserve">Изменение количества предусмотренных договором ПО, при изменении потребности в ПО, на приобретение которых заключен договор, допускается в пределах </w:t>
            </w:r>
            <w:r>
              <w:rPr>
                <w:bCs/>
                <w:i w:val="0"/>
                <w:iCs w:val="0"/>
                <w:sz w:val="28"/>
                <w:szCs w:val="28"/>
                <w:lang w:val="ru-RU" w:eastAsia="ru-RU"/>
              </w:rPr>
              <w:t xml:space="preserve">3</w:t>
            </w:r>
            <w:r>
              <w:rPr>
                <w:bCs/>
                <w:i w:val="0"/>
                <w:iCs w:val="0"/>
                <w:sz w:val="28"/>
                <w:szCs w:val="28"/>
                <w:lang w:val="ru-RU" w:eastAsia="ru-RU"/>
              </w:rPr>
              <w:t xml:space="preserve">0% от </w:t>
            </w:r>
            <w:r>
              <w:rPr>
                <w:bCs/>
                <w:i w:val="0"/>
                <w:iCs w:val="0"/>
                <w:sz w:val="28"/>
                <w:szCs w:val="28"/>
                <w:lang w:val="ru-RU" w:eastAsia="ru-RU"/>
              </w:rPr>
              <w:t xml:space="preserve">предельной цены договора (выделенных лимитов).</w:t>
            </w:r>
            <w:r>
              <w:rPr>
                <w:bCs/>
                <w:i/>
                <w:sz w:val="28"/>
                <w:szCs w:val="28"/>
                <w:lang w:val="ru-RU" w:eastAsia="ru-RU"/>
              </w:rPr>
            </w:r>
            <w:r>
              <w:rPr>
                <w:bCs/>
                <w:i/>
                <w:sz w:val="28"/>
                <w:szCs w:val="28"/>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8</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Выбор победителя</w:t>
            </w:r>
            <w:r>
              <w:rPr>
                <w:sz w:val="28"/>
                <w:szCs w:val="28"/>
              </w:rPr>
            </w:r>
            <w:r>
              <w:rPr>
                <w:sz w:val="28"/>
                <w:szCs w:val="28"/>
              </w:rPr>
            </w:r>
          </w:p>
        </w:tc>
        <w:tc>
          <w:tcPr>
            <w:tcW w:w="9341" w:type="dxa"/>
            <w:vAlign w:val="top"/>
            <w:textDirection w:val="lrTb"/>
            <w:noWrap w:val="false"/>
          </w:tcPr>
          <w:p>
            <w:pPr>
              <w:pStyle w:val="1193"/>
              <w:ind w:firstLine="709"/>
              <w:rPr>
                <w:color w:val="000000"/>
                <w:sz w:val="28"/>
                <w:szCs w:val="28"/>
              </w:rPr>
            </w:pPr>
            <w:r>
              <w:rPr>
                <w:color w:val="000000"/>
                <w:sz w:val="28"/>
                <w:szCs w:val="28"/>
              </w:rPr>
              <w:t xml:space="preserve">По итогам запроса котировок определяется один победитель</w:t>
            </w:r>
            <w:r>
              <w:rPr>
                <w:i/>
                <w:color w:val="000000"/>
                <w:sz w:val="28"/>
                <w:szCs w:val="28"/>
              </w:rPr>
              <w:t xml:space="preserve"> </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9</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Количество договоров и их виды</w:t>
            </w:r>
            <w:r>
              <w:rPr>
                <w:sz w:val="28"/>
                <w:szCs w:val="28"/>
              </w:rPr>
            </w:r>
            <w:r>
              <w:rPr>
                <w:sz w:val="28"/>
                <w:szCs w:val="28"/>
              </w:rPr>
            </w:r>
          </w:p>
        </w:tc>
        <w:tc>
          <w:tcPr>
            <w:tcW w:w="9341" w:type="dxa"/>
            <w:vAlign w:val="top"/>
            <w:textDirection w:val="lrTb"/>
            <w:noWrap w:val="false"/>
          </w:tcPr>
          <w:p>
            <w:pPr>
              <w:pStyle w:val="1193"/>
              <w:jc w:val="both"/>
              <w:spacing w:line="320" w:lineRule="exact"/>
              <w:rPr>
                <w:bCs/>
                <w:sz w:val="28"/>
                <w:szCs w:val="28"/>
              </w:rPr>
            </w:pPr>
            <w:r>
              <w:rPr>
                <w:bCs/>
                <w:sz w:val="28"/>
                <w:szCs w:val="28"/>
              </w:rPr>
              <w:t xml:space="preserve">По итогам запроса котировок заключается один </w:t>
            </w:r>
            <w:r>
              <w:rPr>
                <w:bCs/>
                <w:sz w:val="28"/>
                <w:szCs w:val="28"/>
              </w:rPr>
              <w:t xml:space="preserve">лицензионный (сублицензионный) договор о предоставлении права использования программы для ЭВМ</w:t>
            </w:r>
            <w:r>
              <w:rPr>
                <w:bCs/>
                <w:sz w:val="28"/>
                <w:szCs w:val="28"/>
              </w:rPr>
            </w:r>
            <w:r>
              <w:rPr>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1</w:t>
            </w:r>
            <w:r>
              <w:rPr>
                <w:sz w:val="28"/>
                <w:szCs w:val="28"/>
              </w:rPr>
              <w:t xml:space="preserve">0</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Особые условия заключения и</w:t>
            </w:r>
            <w:r>
              <w:rPr>
                <w:sz w:val="28"/>
                <w:szCs w:val="28"/>
              </w:rPr>
              <w:t xml:space="preserve">/или</w:t>
            </w:r>
            <w:r>
              <w:rPr>
                <w:sz w:val="28"/>
                <w:szCs w:val="28"/>
              </w:rPr>
              <w:t xml:space="preserve"> исполнения договора</w:t>
            </w:r>
            <w:r>
              <w:rPr>
                <w:sz w:val="28"/>
                <w:szCs w:val="28"/>
              </w:rPr>
            </w:r>
            <w:r>
              <w:rPr>
                <w:sz w:val="28"/>
                <w:szCs w:val="28"/>
              </w:rPr>
            </w:r>
          </w:p>
        </w:tc>
        <w:tc>
          <w:tcPr>
            <w:tcW w:w="9341" w:type="dxa"/>
            <w:vAlign w:val="top"/>
            <w:textDirection w:val="lrTb"/>
            <w:noWrap w:val="false"/>
          </w:tcPr>
          <w:p>
            <w:pPr>
              <w:pStyle w:val="1193"/>
              <w:ind w:firstLine="709"/>
              <w:rPr>
                <w:color w:val="000000"/>
                <w:sz w:val="28"/>
                <w:szCs w:val="28"/>
              </w:rPr>
            </w:pPr>
            <w:r>
              <w:rPr>
                <w:color w:val="000000"/>
                <w:sz w:val="28"/>
                <w:szCs w:val="28"/>
              </w:rPr>
              <w:t xml:space="preserve">не предусмотрено</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68" w:type="dxa"/>
            <w:vAlign w:val="top"/>
            <w:textDirection w:val="lrTb"/>
            <w:noWrap w:val="false"/>
          </w:tcPr>
          <w:p>
            <w:pPr>
              <w:pStyle w:val="1193"/>
              <w:rPr>
                <w:sz w:val="28"/>
                <w:szCs w:val="28"/>
              </w:rPr>
            </w:pPr>
            <w:r>
              <w:rPr>
                <w:sz w:val="28"/>
                <w:szCs w:val="28"/>
              </w:rPr>
              <w:t xml:space="preserve">1.</w:t>
            </w:r>
            <w:r>
              <w:rPr>
                <w:sz w:val="28"/>
                <w:szCs w:val="28"/>
              </w:rPr>
              <w:t xml:space="preserve">1</w:t>
            </w:r>
            <w:r>
              <w:rPr>
                <w:sz w:val="28"/>
                <w:szCs w:val="28"/>
              </w:rPr>
              <w:t xml:space="preserve">1</w:t>
            </w:r>
            <w:r>
              <w:rPr>
                <w:sz w:val="28"/>
                <w:szCs w:val="28"/>
              </w:rPr>
            </w:r>
            <w:r>
              <w:rPr>
                <w:sz w:val="28"/>
                <w:szCs w:val="28"/>
              </w:rPr>
            </w:r>
          </w:p>
        </w:tc>
        <w:tc>
          <w:tcPr>
            <w:tcW w:w="4601" w:type="dxa"/>
            <w:vAlign w:val="top"/>
            <w:textDirection w:val="lrTb"/>
            <w:noWrap w:val="false"/>
          </w:tcPr>
          <w:p>
            <w:pPr>
              <w:pStyle w:val="1193"/>
              <w:rPr>
                <w:sz w:val="28"/>
                <w:szCs w:val="28"/>
              </w:rPr>
            </w:pPr>
            <w:r>
              <w:rPr>
                <w:sz w:val="28"/>
                <w:szCs w:val="28"/>
              </w:rPr>
              <w:t xml:space="preserve">Приложения</w:t>
            </w:r>
            <w:r>
              <w:rPr>
                <w:sz w:val="28"/>
                <w:szCs w:val="28"/>
              </w:rPr>
            </w:r>
            <w:r>
              <w:rPr>
                <w:sz w:val="28"/>
                <w:szCs w:val="28"/>
              </w:rPr>
            </w:r>
          </w:p>
        </w:tc>
        <w:tc>
          <w:tcPr>
            <w:tcW w:w="9341" w:type="dxa"/>
            <w:vAlign w:val="top"/>
            <w:textDirection w:val="lrTb"/>
            <w:noWrap w:val="false"/>
          </w:tcPr>
          <w:p>
            <w:pPr>
              <w:pStyle w:val="1193"/>
              <w:numPr>
                <w:ilvl w:val="1"/>
                <w:numId w:val="26"/>
              </w:numPr>
              <w:ind w:left="0" w:firstLine="709"/>
              <w:rPr>
                <w:sz w:val="28"/>
                <w:szCs w:val="28"/>
              </w:rPr>
            </w:pPr>
            <w:r>
              <w:rPr>
                <w:sz w:val="28"/>
                <w:szCs w:val="28"/>
              </w:rPr>
              <w:t xml:space="preserve">Техническое задание</w:t>
            </w:r>
            <w:r>
              <w:rPr>
                <w:sz w:val="28"/>
                <w:szCs w:val="28"/>
              </w:rPr>
            </w:r>
            <w:r>
              <w:rPr>
                <w:sz w:val="28"/>
                <w:szCs w:val="28"/>
              </w:rPr>
            </w:r>
          </w:p>
          <w:p>
            <w:pPr>
              <w:pStyle w:val="1193"/>
              <w:numPr>
                <w:ilvl w:val="1"/>
                <w:numId w:val="26"/>
              </w:numPr>
              <w:ind w:left="0" w:firstLine="709"/>
              <w:rPr>
                <w:sz w:val="28"/>
                <w:szCs w:val="28"/>
              </w:rPr>
            </w:pPr>
            <w:r>
              <w:rPr>
                <w:sz w:val="28"/>
                <w:szCs w:val="28"/>
              </w:rPr>
              <w:t xml:space="preserve">Проект договора</w:t>
            </w:r>
            <w:r>
              <w:rPr>
                <w:sz w:val="28"/>
                <w:szCs w:val="28"/>
              </w:rPr>
            </w:r>
            <w:r>
              <w:rPr>
                <w:sz w:val="28"/>
                <w:szCs w:val="28"/>
              </w:rPr>
            </w:r>
          </w:p>
          <w:p>
            <w:pPr>
              <w:pStyle w:val="1193"/>
              <w:numPr>
                <w:ilvl w:val="1"/>
                <w:numId w:val="26"/>
              </w:numPr>
              <w:ind w:left="0" w:firstLine="709"/>
              <w:rPr>
                <w:i/>
                <w:sz w:val="28"/>
                <w:szCs w:val="28"/>
              </w:rPr>
            </w:pPr>
            <w:r>
              <w:rPr>
                <w:sz w:val="28"/>
                <w:szCs w:val="28"/>
              </w:rPr>
              <w:t xml:space="preserve">Формы документов, предоставляемых </w:t>
            </w:r>
            <w:r>
              <w:rPr>
                <w:sz w:val="28"/>
                <w:szCs w:val="28"/>
              </w:rPr>
              <w:t xml:space="preserve">участник</w:t>
            </w:r>
            <w:r>
              <w:rPr>
                <w:sz w:val="28"/>
                <w:szCs w:val="28"/>
              </w:rPr>
              <w:t xml:space="preserve">ом</w:t>
            </w:r>
            <w:r>
              <w:rPr>
                <w:sz w:val="28"/>
                <w:szCs w:val="28"/>
              </w:rPr>
              <w:t xml:space="preserve">: </w:t>
            </w:r>
            <w:r>
              <w:rPr>
                <w:i/>
                <w:sz w:val="28"/>
                <w:szCs w:val="28"/>
              </w:rPr>
            </w:r>
            <w:r>
              <w:rPr>
                <w:i/>
                <w:sz w:val="28"/>
                <w:szCs w:val="28"/>
              </w:rPr>
            </w:r>
          </w:p>
          <w:p>
            <w:pPr>
              <w:pStyle w:val="1193"/>
              <w:ind w:firstLine="709"/>
              <w:rPr>
                <w:sz w:val="28"/>
                <w:szCs w:val="28"/>
              </w:rPr>
            </w:pPr>
            <w:r>
              <w:rPr>
                <w:sz w:val="28"/>
                <w:szCs w:val="28"/>
              </w:rPr>
              <w:t xml:space="preserve">Форма</w:t>
            </w:r>
            <w:r>
              <w:rPr>
                <w:sz w:val="28"/>
                <w:szCs w:val="28"/>
              </w:rPr>
              <w:t xml:space="preserve"> сведений об учас</w:t>
            </w:r>
            <w:r>
              <w:rPr>
                <w:sz w:val="28"/>
                <w:szCs w:val="28"/>
              </w:rPr>
              <w:t xml:space="preserve">тнике</w:t>
            </w:r>
            <w:r>
              <w:rPr>
                <w:sz w:val="28"/>
                <w:szCs w:val="28"/>
              </w:rPr>
              <w:t xml:space="preserve">;</w:t>
            </w:r>
            <w:r>
              <w:rPr>
                <w:sz w:val="28"/>
                <w:szCs w:val="28"/>
              </w:rPr>
            </w:r>
            <w:r>
              <w:rPr>
                <w:sz w:val="28"/>
                <w:szCs w:val="28"/>
              </w:rPr>
            </w:r>
          </w:p>
          <w:p>
            <w:pPr>
              <w:pStyle w:val="1193"/>
              <w:ind w:firstLine="709"/>
              <w:rPr>
                <w:sz w:val="28"/>
                <w:szCs w:val="28"/>
              </w:rPr>
            </w:pPr>
            <w:r>
              <w:rPr>
                <w:sz w:val="28"/>
                <w:szCs w:val="28"/>
              </w:rPr>
              <w:t xml:space="preserve">Форма технического предложения участника</w:t>
            </w:r>
            <w:r>
              <w:rPr>
                <w:rFonts w:eastAsia="MS Mincho"/>
                <w:b w:val="0"/>
                <w:bCs w:val="0"/>
                <w:sz w:val="28"/>
                <w:szCs w:val="28"/>
              </w:rPr>
              <w:t xml:space="preserve">.</w:t>
            </w:r>
            <w:r>
              <w:rPr>
                <w:sz w:val="28"/>
                <w:szCs w:val="28"/>
              </w:rPr>
            </w:r>
            <w:r>
              <w:rPr>
                <w:sz w:val="28"/>
                <w:szCs w:val="28"/>
              </w:rPr>
            </w:r>
          </w:p>
        </w:tc>
      </w:tr>
    </w:tbl>
    <w:p>
      <w:pPr>
        <w:pStyle w:val="1195"/>
        <w:ind w:left="709"/>
        <w:jc w:val="both"/>
        <w:spacing w:before="0" w:after="0"/>
        <w:rPr>
          <w:rFonts w:ascii="Times New Roman" w:hAnsi="Times New Roman"/>
          <w:i w:val="0"/>
        </w:rPr>
      </w:pPr>
      <w:r>
        <w:rPr>
          <w:rFonts w:ascii="Times New Roman" w:hAnsi="Times New Roman"/>
          <w:i w:val="0"/>
        </w:rPr>
      </w:r>
      <w:r>
        <w:rPr>
          <w:rFonts w:ascii="Times New Roman" w:hAnsi="Times New Roman"/>
          <w:i w:val="0"/>
        </w:rPr>
      </w:r>
      <w:r>
        <w:rPr>
          <w:rFonts w:ascii="Times New Roman" w:hAnsi="Times New Roman"/>
          <w:i w:val="0"/>
        </w:rPr>
      </w:r>
    </w:p>
    <w:p>
      <w:pPr>
        <w:pStyle w:val="1195"/>
        <w:jc w:val="both"/>
        <w:spacing w:before="0" w:after="0"/>
        <w:rPr>
          <w:rFonts w:ascii="Times New Roman" w:hAnsi="Times New Roman"/>
          <w:i w:val="0"/>
        </w:rPr>
        <w:sectPr>
          <w:footnotePr/>
          <w:endnotePr/>
          <w:type w:val="nextPage"/>
          <w:pgSz w:w="16840" w:h="11907" w:orient="landscape"/>
          <w:pgMar w:top="1134" w:right="1134" w:bottom="1134" w:left="924" w:header="794" w:footer="794" w:gutter="0"/>
          <w:cols w:num="1" w:sep="0" w:space="708" w:equalWidth="1"/>
          <w:docGrid w:linePitch="360"/>
          <w:titlePg/>
        </w:sectPr>
      </w:pPr>
      <w:r>
        <w:rPr>
          <w:rFonts w:ascii="Times New Roman" w:hAnsi="Times New Roman"/>
          <w:i w:val="0"/>
        </w:rPr>
      </w:r>
      <w:r>
        <w:rPr>
          <w:rFonts w:ascii="Times New Roman" w:hAnsi="Times New Roman"/>
          <w:i w:val="0"/>
        </w:rPr>
      </w:r>
      <w:r>
        <w:rPr>
          <w:rFonts w:ascii="Times New Roman" w:hAnsi="Times New Roman"/>
          <w:i w:val="0"/>
        </w:rPr>
      </w:r>
    </w:p>
    <w:p>
      <w:pPr>
        <w:pStyle w:val="1225"/>
        <w:ind w:left="10206" w:firstLine="0"/>
        <w:spacing w:line="260" w:lineRule="exact"/>
        <w:rPr>
          <w:szCs w:val="28"/>
        </w:rPr>
      </w:pPr>
      <w:r>
        <w:rPr>
          <w:rFonts w:eastAsia="MS Mincho"/>
          <w:szCs w:val="28"/>
        </w:rPr>
        <w:t xml:space="preserve">Приложение № 1.1</w:t>
      </w:r>
      <w:r>
        <w:rPr>
          <w:rFonts w:eastAsia="MS Mincho"/>
          <w:szCs w:val="28"/>
        </w:rPr>
        <w:t xml:space="preserve"> </w:t>
      </w:r>
      <w:r>
        <w:rPr>
          <w:szCs w:val="28"/>
        </w:rPr>
        <w:t xml:space="preserve">к извещению </w:t>
      </w:r>
      <w:r>
        <w:rPr>
          <w:szCs w:val="28"/>
        </w:rPr>
      </w:r>
      <w:r>
        <w:rPr>
          <w:szCs w:val="28"/>
        </w:rPr>
      </w:r>
    </w:p>
    <w:p>
      <w:pPr>
        <w:pStyle w:val="1225"/>
        <w:ind w:left="10206" w:firstLine="0"/>
        <w:spacing w:line="260" w:lineRule="exact"/>
        <w:rPr>
          <w:szCs w:val="28"/>
        </w:rPr>
      </w:pPr>
      <w:r>
        <w:rPr>
          <w:szCs w:val="28"/>
        </w:rPr>
        <w:t xml:space="preserve">о проведении запроса котировок</w:t>
      </w:r>
      <w:r>
        <w:rPr>
          <w:szCs w:val="28"/>
        </w:rPr>
      </w:r>
      <w:r>
        <w:rPr>
          <w:szCs w:val="28"/>
        </w:rPr>
      </w:r>
    </w:p>
    <w:p>
      <w:pPr>
        <w:pStyle w:val="1193"/>
        <w:jc w:val="center"/>
        <w:rPr>
          <w:b/>
          <w:sz w:val="28"/>
          <w:szCs w:val="28"/>
        </w:rPr>
      </w:pPr>
      <w:r>
        <w:rPr>
          <w:b/>
          <w:sz w:val="28"/>
          <w:szCs w:val="28"/>
        </w:rPr>
      </w:r>
      <w:r>
        <w:rPr>
          <w:b/>
          <w:sz w:val="28"/>
          <w:szCs w:val="28"/>
        </w:rPr>
      </w:r>
      <w:r>
        <w:rPr>
          <w:b/>
          <w:sz w:val="28"/>
          <w:szCs w:val="28"/>
        </w:rPr>
      </w:r>
    </w:p>
    <w:p>
      <w:pPr>
        <w:pStyle w:val="1193"/>
        <w:jc w:val="center"/>
        <w:rPr>
          <w:b/>
          <w:bCs/>
          <w:sz w:val="28"/>
          <w:szCs w:val="28"/>
          <w:highlight w:val="none"/>
        </w:rPr>
      </w:pPr>
      <w:r>
        <w:rPr>
          <w:b/>
          <w:bCs/>
          <w:sz w:val="28"/>
          <w:szCs w:val="28"/>
        </w:rPr>
        <w:t xml:space="preserve">Техническое задание</w:t>
      </w:r>
      <w:r>
        <w:rPr>
          <w:b/>
          <w:bCs/>
          <w:sz w:val="28"/>
          <w:szCs w:val="28"/>
          <w:highlight w:val="none"/>
        </w:rPr>
      </w:r>
      <w:r>
        <w:rPr>
          <w:b/>
          <w:bCs/>
          <w:sz w:val="28"/>
          <w:szCs w:val="28"/>
          <w:highlight w:val="none"/>
        </w:rPr>
      </w:r>
    </w:p>
    <w:tbl>
      <w:tblPr>
        <w:tblW w:w="48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30"/>
        <w:gridCol w:w="3308"/>
        <w:gridCol w:w="2298"/>
        <w:gridCol w:w="3"/>
        <w:gridCol w:w="870"/>
        <w:gridCol w:w="1417"/>
        <w:gridCol w:w="2459"/>
        <w:gridCol w:w="1726"/>
        <w:gridCol w:w="1908"/>
      </w:tblGrid>
      <w:tr>
        <w:tblPrEx/>
        <w:trPr/>
        <w:tc>
          <w:tcPr>
            <w:gridSpan w:val="9"/>
            <w:tcW w:w="14420" w:type="dxa"/>
            <w:vAlign w:val="top"/>
            <w:textDirection w:val="lrTb"/>
            <w:noWrap w:val="false"/>
          </w:tcPr>
          <w:p>
            <w:pPr>
              <w:pStyle w:val="1193"/>
              <w:jc w:val="both"/>
              <w:rPr>
                <w:b/>
                <w:color w:val="000000"/>
                <w:sz w:val="24"/>
                <w:szCs w:val="24"/>
              </w:rPr>
            </w:pPr>
            <w:r>
              <w:rPr>
                <w:b/>
                <w:color w:val="000000"/>
                <w:sz w:val="24"/>
                <w:szCs w:val="24"/>
              </w:rPr>
              <w:t xml:space="preserve">1. </w:t>
            </w:r>
            <w:r>
              <w:rPr>
                <w:b/>
                <w:sz w:val="24"/>
                <w:szCs w:val="24"/>
              </w:rPr>
              <w:t xml:space="preserve">Наименование </w:t>
            </w:r>
            <w:r>
              <w:rPr>
                <w:b/>
                <w:sz w:val="24"/>
                <w:szCs w:val="24"/>
              </w:rPr>
              <w:t xml:space="preserve">закупаемого программного обеспечения (далее – ПО</w:t>
            </w:r>
            <w:r>
              <w:rPr>
                <w:b/>
                <w:sz w:val="24"/>
                <w:szCs w:val="24"/>
              </w:rPr>
              <w:t xml:space="preserve">)</w:t>
            </w:r>
            <w:r>
              <w:rPr>
                <w:b/>
                <w:color w:val="000000"/>
                <w:sz w:val="24"/>
                <w:szCs w:val="24"/>
              </w:rPr>
              <w:t xml:space="preserve">, количество (объем), цены за единицу ПО и начальная (максимальная) цена договора</w:t>
            </w:r>
            <w:r>
              <w:rPr>
                <w:b/>
                <w:color w:val="000000"/>
                <w:sz w:val="24"/>
                <w:szCs w:val="24"/>
              </w:rPr>
            </w:r>
            <w:r>
              <w:rPr>
                <w:b/>
                <w:color w:val="000000"/>
                <w:sz w:val="24"/>
                <w:szCs w:val="24"/>
              </w:rPr>
            </w:r>
          </w:p>
        </w:tc>
      </w:tr>
      <w:tr>
        <w:tblPrEx/>
        <w:trPr>
          <w:trHeight w:val="4"/>
        </w:trPr>
        <w:tc>
          <w:tcPr>
            <w:gridSpan w:val="7"/>
            <w:tcW w:w="10787" w:type="dxa"/>
            <w:vAlign w:val="top"/>
            <w:textDirection w:val="lrTb"/>
            <w:noWrap w:val="false"/>
          </w:tcPr>
          <w:p>
            <w:pPr>
              <w:pStyle w:val="1193"/>
              <w:jc w:val="both"/>
              <w:rPr>
                <w:b/>
                <w:color w:val="000000"/>
                <w:sz w:val="24"/>
                <w:szCs w:val="24"/>
              </w:rPr>
            </w:pPr>
            <w:r>
              <w:rPr>
                <w:b/>
                <w:color w:val="000000"/>
                <w:sz w:val="24"/>
                <w:szCs w:val="24"/>
              </w:rPr>
            </w:r>
            <w:r>
              <w:rPr>
                <w:b/>
                <w:sz w:val="24"/>
                <w:szCs w:val="24"/>
              </w:rPr>
              <w:t xml:space="preserve">Наименование объекта закупки </w:t>
            </w:r>
            <w:r>
              <w:rPr>
                <w:b/>
                <w:color w:val="000000"/>
                <w:sz w:val="24"/>
                <w:szCs w:val="24"/>
              </w:rPr>
            </w:r>
            <w:r>
              <w:rPr>
                <w:b/>
                <w:color w:val="000000"/>
                <w:sz w:val="24"/>
                <w:szCs w:val="24"/>
              </w:rPr>
            </w:r>
          </w:p>
        </w:tc>
        <w:tc>
          <w:tcPr>
            <w:tcW w:w="1726" w:type="dxa"/>
            <w:vAlign w:val="top"/>
            <w:textDirection w:val="lrTb"/>
            <w:noWrap w:val="false"/>
          </w:tcPr>
          <w:p>
            <w:pPr>
              <w:pStyle w:val="1193"/>
              <w:jc w:val="center"/>
              <w:rPr>
                <w:b/>
                <w:color w:val="000000"/>
                <w:sz w:val="24"/>
                <w:szCs w:val="24"/>
              </w:rPr>
            </w:pPr>
            <w:r>
              <w:rPr>
                <w:b/>
                <w:color w:val="000000"/>
                <w:sz w:val="24"/>
                <w:szCs w:val="24"/>
              </w:rPr>
              <w:t xml:space="preserve">Ед.</w:t>
            </w:r>
            <w:r>
              <w:rPr>
                <w:b/>
                <w:color w:val="000000"/>
                <w:sz w:val="24"/>
                <w:szCs w:val="24"/>
              </w:rPr>
              <w:t xml:space="preserve"> </w:t>
            </w:r>
            <w:r>
              <w:rPr>
                <w:b/>
                <w:color w:val="000000"/>
                <w:sz w:val="24"/>
                <w:szCs w:val="24"/>
              </w:rPr>
              <w:t xml:space="preserve">изм.</w:t>
            </w:r>
            <w:r>
              <w:rPr>
                <w:b/>
                <w:color w:val="000000"/>
                <w:sz w:val="24"/>
                <w:szCs w:val="24"/>
              </w:rPr>
            </w:r>
            <w:r>
              <w:rPr>
                <w:b/>
                <w:color w:val="000000"/>
                <w:sz w:val="24"/>
                <w:szCs w:val="24"/>
              </w:rPr>
            </w:r>
          </w:p>
        </w:tc>
        <w:tc>
          <w:tcPr>
            <w:tcW w:w="1908" w:type="dxa"/>
            <w:vAlign w:val="top"/>
            <w:textDirection w:val="lrTb"/>
            <w:noWrap w:val="false"/>
          </w:tcPr>
          <w:p>
            <w:pPr>
              <w:pStyle w:val="1193"/>
              <w:ind w:left="-108"/>
              <w:jc w:val="center"/>
              <w:rPr>
                <w:b/>
                <w:color w:val="000000"/>
                <w:sz w:val="24"/>
                <w:szCs w:val="24"/>
              </w:rPr>
            </w:pPr>
            <w:r>
              <w:rPr>
                <w:b/>
                <w:color w:val="000000"/>
                <w:sz w:val="24"/>
                <w:szCs w:val="24"/>
              </w:rPr>
              <w:t xml:space="preserve">Кол-во (объем)</w:t>
            </w:r>
            <w:r>
              <w:rPr>
                <w:b/>
                <w:color w:val="000000"/>
                <w:sz w:val="24"/>
                <w:szCs w:val="24"/>
              </w:rPr>
            </w:r>
            <w:r>
              <w:rPr>
                <w:b/>
                <w:color w:val="000000"/>
                <w:sz w:val="24"/>
                <w:szCs w:val="24"/>
              </w:rPr>
            </w:r>
          </w:p>
        </w:tc>
      </w:tr>
      <w:tr>
        <w:tblPrEx/>
        <w:trPr>
          <w:trHeight w:val="150"/>
        </w:trPr>
        <w:tc>
          <w:tcPr>
            <w:gridSpan w:val="7"/>
            <w:tcW w:w="10787" w:type="dxa"/>
            <w:vAlign w:val="top"/>
            <w:vMerge w:val="restart"/>
            <w:textDirection w:val="lrTb"/>
            <w:noWrap w:val="false"/>
          </w:tcPr>
          <w:p>
            <w:pPr>
              <w:pStyle w:val="1193"/>
              <w:jc w:val="both"/>
              <w:rPr>
                <w:b w:val="0"/>
                <w:bCs w:val="0"/>
                <w:color w:val="000000"/>
                <w:sz w:val="24"/>
                <w:szCs w:val="24"/>
              </w:rPr>
            </w:pPr>
            <w:r>
              <w:rPr>
                <w:b w:val="0"/>
                <w:bCs w:val="0"/>
                <w:color w:val="000000"/>
                <w:sz w:val="24"/>
                <w:szCs w:val="24"/>
              </w:rPr>
            </w:r>
            <w:r>
              <w:rPr>
                <w:b w:val="0"/>
                <w:bCs w:val="0"/>
                <w:color w:val="000000"/>
                <w:sz w:val="24"/>
                <w:szCs w:val="24"/>
              </w:rPr>
              <w:t xml:space="preserve">Оказание услуг по предоставлению неисключительных (лицензионных) прав использования программного обеспечения для рабочих станций, серверов и средств виртуализации:</w:t>
            </w:r>
            <w:r>
              <w:rPr>
                <w:b w:val="0"/>
                <w:bCs w:val="0"/>
                <w:color w:val="000000"/>
                <w:sz w:val="24"/>
                <w:szCs w:val="24"/>
              </w:rPr>
            </w:r>
            <w:r>
              <w:rPr>
                <w:b w:val="0"/>
                <w:bCs w:val="0"/>
                <w:color w:val="000000"/>
                <w:sz w:val="24"/>
                <w:szCs w:val="24"/>
              </w:rPr>
            </w:r>
          </w:p>
        </w:tc>
        <w:tc>
          <w:tcPr>
            <w:tcW w:w="1726" w:type="dxa"/>
            <w:vAlign w:val="top"/>
            <w:vMerge w:val="restart"/>
            <w:textDirection w:val="lrTb"/>
            <w:noWrap w:val="false"/>
          </w:tcPr>
          <w:p>
            <w:pPr>
              <w:pStyle w:val="1193"/>
              <w:jc w:val="center"/>
              <w:rPr>
                <w:b w:val="0"/>
                <w:bCs w:val="0"/>
                <w:color w:val="000000"/>
                <w:sz w:val="24"/>
                <w:szCs w:val="24"/>
              </w:rPr>
            </w:pPr>
            <w:r>
              <w:rPr>
                <w:b w:val="0"/>
                <w:bCs w:val="0"/>
                <w:color w:val="000000"/>
                <w:sz w:val="24"/>
                <w:szCs w:val="24"/>
              </w:rPr>
              <w:t xml:space="preserve">Усл.ел.</w:t>
            </w:r>
            <w:r>
              <w:rPr>
                <w:b w:val="0"/>
                <w:bCs w:val="0"/>
                <w:color w:val="000000"/>
                <w:sz w:val="24"/>
                <w:szCs w:val="24"/>
              </w:rPr>
            </w:r>
            <w:r>
              <w:rPr>
                <w:b w:val="0"/>
                <w:bCs w:val="0"/>
                <w:color w:val="000000"/>
                <w:sz w:val="24"/>
                <w:szCs w:val="24"/>
              </w:rPr>
            </w:r>
          </w:p>
        </w:tc>
        <w:tc>
          <w:tcPr>
            <w:tcW w:w="1908" w:type="dxa"/>
            <w:vAlign w:val="top"/>
            <w:vMerge w:val="restart"/>
            <w:textDirection w:val="lrTb"/>
            <w:noWrap w:val="false"/>
          </w:tcPr>
          <w:p>
            <w:pPr>
              <w:pStyle w:val="1193"/>
              <w:ind w:left="-108"/>
              <w:jc w:val="center"/>
              <w:rPr>
                <w:b w:val="0"/>
                <w:bCs w:val="0"/>
                <w:color w:val="000000"/>
                <w:sz w:val="24"/>
                <w:szCs w:val="24"/>
              </w:rPr>
            </w:pPr>
            <w:r>
              <w:rPr>
                <w:b w:val="0"/>
                <w:bCs w:val="0"/>
                <w:color w:val="000000"/>
                <w:sz w:val="24"/>
                <w:szCs w:val="24"/>
              </w:rPr>
              <w:t xml:space="preserve">1</w:t>
            </w:r>
            <w:r>
              <w:rPr>
                <w:b w:val="0"/>
                <w:bCs w:val="0"/>
                <w:color w:val="000000"/>
                <w:sz w:val="24"/>
                <w:szCs w:val="24"/>
              </w:rPr>
            </w:r>
            <w:r>
              <w:rPr>
                <w:b w:val="0"/>
                <w:bCs w:val="0"/>
                <w:color w:val="000000"/>
                <w:sz w:val="24"/>
                <w:szCs w:val="24"/>
              </w:rPr>
            </w:r>
          </w:p>
        </w:tc>
      </w:tr>
      <w:tr>
        <w:tblPrEx/>
        <w:trPr>
          <w:trHeight w:val="275"/>
        </w:trPr>
        <w:tc>
          <w:tcPr>
            <w:gridSpan w:val="3"/>
            <w:tcW w:w="6037" w:type="dxa"/>
            <w:vAlign w:val="center"/>
            <w:textDirection w:val="lrTb"/>
            <w:noWrap w:val="false"/>
          </w:tcPr>
          <w:p>
            <w:pPr>
              <w:jc w:val="center"/>
              <w:rPr>
                <w:b/>
                <w:bCs/>
                <w:sz w:val="24"/>
                <w:szCs w:val="24"/>
              </w:rPr>
            </w:pPr>
            <w:r>
              <w:rPr>
                <w:b/>
                <w:bCs/>
                <w:sz w:val="24"/>
                <w:szCs w:val="24"/>
              </w:rPr>
              <w:t xml:space="preserve">Наименование закупаемого ПО:</w:t>
            </w:r>
            <w:r>
              <w:rPr>
                <w:b/>
                <w:bCs/>
                <w:sz w:val="24"/>
                <w:szCs w:val="24"/>
              </w:rPr>
            </w:r>
            <w:r>
              <w:rPr>
                <w:b/>
                <w:bCs/>
                <w:sz w:val="24"/>
                <w:szCs w:val="24"/>
              </w:rPr>
            </w:r>
          </w:p>
        </w:tc>
        <w:tc>
          <w:tcPr>
            <w:gridSpan w:val="2"/>
            <w:tcW w:w="873" w:type="dxa"/>
            <w:vAlign w:val="center"/>
            <w:textDirection w:val="lrTb"/>
            <w:noWrap w:val="false"/>
          </w:tcPr>
          <w:p>
            <w:pPr>
              <w:pStyle w:val="1193"/>
              <w:jc w:val="center"/>
              <w:rPr>
                <w:b/>
                <w:color w:val="000000"/>
                <w:sz w:val="24"/>
                <w:szCs w:val="24"/>
              </w:rPr>
            </w:pPr>
            <w:r>
              <w:rPr>
                <w:b/>
                <w:color w:val="000000"/>
                <w:sz w:val="24"/>
                <w:szCs w:val="24"/>
              </w:rPr>
              <w:t xml:space="preserve">Ед.</w:t>
            </w:r>
            <w:r>
              <w:rPr>
                <w:b/>
                <w:color w:val="000000"/>
                <w:sz w:val="24"/>
                <w:szCs w:val="24"/>
              </w:rPr>
              <w:t xml:space="preserve"> </w:t>
            </w:r>
            <w:r>
              <w:rPr>
                <w:b/>
                <w:color w:val="000000"/>
                <w:sz w:val="24"/>
                <w:szCs w:val="24"/>
              </w:rPr>
              <w:t xml:space="preserve">изм.</w:t>
            </w:r>
            <w:r>
              <w:rPr>
                <w:b/>
                <w:color w:val="000000"/>
                <w:sz w:val="24"/>
                <w:szCs w:val="24"/>
              </w:rPr>
            </w:r>
            <w:r>
              <w:rPr>
                <w:b/>
                <w:color w:val="000000"/>
                <w:sz w:val="24"/>
                <w:szCs w:val="24"/>
              </w:rPr>
            </w:r>
          </w:p>
        </w:tc>
        <w:tc>
          <w:tcPr>
            <w:tcW w:w="1417" w:type="dxa"/>
            <w:vAlign w:val="center"/>
            <w:textDirection w:val="lrTb"/>
            <w:noWrap w:val="false"/>
          </w:tcPr>
          <w:p>
            <w:pPr>
              <w:pStyle w:val="1193"/>
              <w:ind w:left="-108"/>
              <w:jc w:val="center"/>
              <w:rPr>
                <w:b/>
                <w:color w:val="000000"/>
                <w:sz w:val="24"/>
                <w:szCs w:val="24"/>
              </w:rPr>
            </w:pPr>
            <w:r>
              <w:rPr>
                <w:b/>
                <w:color w:val="000000"/>
                <w:sz w:val="24"/>
                <w:szCs w:val="24"/>
              </w:rPr>
              <w:t xml:space="preserve">Кол-во (объем)</w:t>
            </w:r>
            <w:r>
              <w:rPr>
                <w:b/>
                <w:color w:val="000000"/>
                <w:sz w:val="24"/>
                <w:szCs w:val="24"/>
              </w:rPr>
            </w:r>
            <w:r>
              <w:rPr>
                <w:b/>
                <w:color w:val="000000"/>
                <w:sz w:val="24"/>
                <w:szCs w:val="24"/>
              </w:rPr>
            </w:r>
          </w:p>
        </w:tc>
        <w:tc>
          <w:tcPr>
            <w:tcW w:w="2459" w:type="dxa"/>
            <w:vAlign w:val="center"/>
            <w:textDirection w:val="lrTb"/>
            <w:noWrap w:val="false"/>
          </w:tcPr>
          <w:p>
            <w:pPr>
              <w:pStyle w:val="1193"/>
              <w:jc w:val="both"/>
              <w:rPr>
                <w:b/>
                <w:color w:val="000000"/>
                <w:sz w:val="24"/>
                <w:szCs w:val="24"/>
              </w:rPr>
            </w:pPr>
            <w:r>
              <w:rPr>
                <w:b/>
                <w:color w:val="000000"/>
                <w:sz w:val="24"/>
                <w:szCs w:val="24"/>
              </w:rPr>
              <w:t xml:space="preserve">Цена за единицу без учета НДС, руб.</w:t>
            </w:r>
            <w:r>
              <w:rPr>
                <w:b/>
                <w:color w:val="000000"/>
                <w:sz w:val="24"/>
                <w:szCs w:val="24"/>
              </w:rPr>
            </w:r>
            <w:r>
              <w:rPr>
                <w:b/>
                <w:color w:val="000000"/>
                <w:sz w:val="24"/>
                <w:szCs w:val="24"/>
              </w:rPr>
            </w:r>
          </w:p>
        </w:tc>
        <w:tc>
          <w:tcPr>
            <w:gridSpan w:val="2"/>
            <w:tcW w:w="3634" w:type="dxa"/>
            <w:vAlign w:val="center"/>
            <w:textDirection w:val="lrTb"/>
            <w:noWrap w:val="false"/>
          </w:tcPr>
          <w:p>
            <w:pPr>
              <w:pStyle w:val="1193"/>
              <w:jc w:val="both"/>
              <w:rPr>
                <w:b/>
                <w:color w:val="000000"/>
                <w:sz w:val="24"/>
                <w:szCs w:val="24"/>
              </w:rPr>
            </w:pPr>
            <w:r>
              <w:rPr>
                <w:b/>
                <w:color w:val="000000"/>
                <w:sz w:val="24"/>
                <w:szCs w:val="24"/>
              </w:rPr>
              <w:t xml:space="preserve">Всего без учета НДС, руб.</w:t>
            </w:r>
            <w:r>
              <w:rPr>
                <w:b/>
                <w:color w:val="000000"/>
                <w:sz w:val="24"/>
                <w:szCs w:val="24"/>
              </w:rPr>
            </w:r>
            <w:r>
              <w:rPr>
                <w:b/>
                <w:color w:val="000000"/>
                <w:sz w:val="24"/>
                <w:szCs w:val="24"/>
              </w:rPr>
            </w:r>
          </w:p>
        </w:tc>
      </w:tr>
      <w:tr>
        <w:tblPrEx/>
        <w:trPr>
          <w:trHeight w:val="875"/>
        </w:trPr>
        <w:tc>
          <w:tcPr>
            <w:tcW w:w="430" w:type="dxa"/>
            <w:vAlign w:val="top"/>
            <w:vMerge w:val="restart"/>
            <w:textDirection w:val="lrTb"/>
            <w:noWrap w:val="false"/>
          </w:tcPr>
          <w:p>
            <w:pPr>
              <w:rPr>
                <w:sz w:val="24"/>
                <w:szCs w:val="24"/>
              </w:rPr>
            </w:pPr>
            <w:r>
              <w:rPr>
                <w:sz w:val="24"/>
                <w:szCs w:val="24"/>
              </w:rPr>
              <w:t xml:space="preserve">1</w:t>
            </w:r>
            <w:r>
              <w:rPr>
                <w:sz w:val="24"/>
                <w:szCs w:val="24"/>
              </w:rPr>
            </w:r>
            <w:r>
              <w:rPr>
                <w:sz w:val="24"/>
                <w:szCs w:val="24"/>
              </w:rPr>
            </w:r>
          </w:p>
        </w:tc>
        <w:tc>
          <w:tcPr>
            <w:gridSpan w:val="2"/>
            <w:tcW w:w="5606" w:type="dxa"/>
            <w:vAlign w:val="top"/>
            <w:vMerge w:val="restart"/>
            <w:textDirection w:val="lrTb"/>
            <w:noWrap w:val="false"/>
          </w:tcPr>
          <w:p>
            <w:pPr>
              <w:jc w:val="both"/>
              <w:rPr>
                <w:rFonts w:eastAsia="Calibri"/>
                <w:sz w:val="24"/>
                <w:szCs w:val="24"/>
              </w:rPr>
            </w:pPr>
            <w:r>
              <w:rPr>
                <w:rFonts w:eastAsia="Calibri"/>
                <w:sz w:val="24"/>
                <w:szCs w:val="24"/>
              </w:rPr>
            </w:r>
            <w:r>
              <w:rPr>
                <w:rFonts w:eastAsia="Calibri"/>
                <w:sz w:val="24"/>
                <w:szCs w:val="24"/>
              </w:rPr>
              <w:t xml:space="preserve">Альт Рабочая станция / Лицензия на право </w:t>
            </w:r>
            <w:r>
              <w:rPr>
                <w:rFonts w:eastAsia="Calibri"/>
                <w:i w:val="0"/>
                <w:iCs w:val="0"/>
                <w:sz w:val="24"/>
                <w:szCs w:val="24"/>
              </w:rPr>
              <w:t xml:space="preserve">использования </w:t>
            </w:r>
            <w:r>
              <w:rPr>
                <w:rFonts w:eastAsia="Calibri"/>
                <w:sz w:val="24"/>
                <w:szCs w:val="24"/>
              </w:rPr>
              <w:t xml:space="preserve">Альт Рабочая станция / бессрочная / арх. х86_64, право на использование (реестровая запись в РРПО № 1292)</w:t>
            </w:r>
            <w:r>
              <w:rPr>
                <w:rFonts w:eastAsia="Calibri"/>
                <w:sz w:val="24"/>
                <w:szCs w:val="24"/>
              </w:rPr>
            </w:r>
            <w:r>
              <w:rPr>
                <w:rFonts w:eastAsia="Calibri"/>
                <w:sz w:val="24"/>
                <w:szCs w:val="24"/>
              </w:rPr>
            </w:r>
          </w:p>
        </w:tc>
        <w:tc>
          <w:tcPr>
            <w:gridSpan w:val="2"/>
            <w:tcW w:w="873" w:type="dxa"/>
            <w:vAlign w:val="center"/>
            <w:vMerge w:val="restart"/>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W w:w="1417" w:type="dxa"/>
            <w:vAlign w:val="center"/>
            <w:vMerge w:val="restart"/>
            <w:textDirection w:val="lrTb"/>
            <w:noWrap w:val="false"/>
          </w:tcPr>
          <w:p>
            <w:pPr>
              <w:pStyle w:val="1193"/>
              <w:jc w:val="center"/>
              <w:rPr>
                <w:sz w:val="24"/>
                <w:szCs w:val="24"/>
              </w:rPr>
            </w:pPr>
            <w:r>
              <w:rPr>
                <w:sz w:val="24"/>
                <w:szCs w:val="24"/>
              </w:rPr>
              <w:t xml:space="preserve">20</w:t>
            </w:r>
            <w:r>
              <w:rPr>
                <w:sz w:val="24"/>
                <w:szCs w:val="24"/>
              </w:rPr>
            </w:r>
            <w:r>
              <w:rPr>
                <w:sz w:val="24"/>
                <w:szCs w:val="24"/>
              </w:rPr>
            </w:r>
          </w:p>
        </w:tc>
        <w:tc>
          <w:tcPr>
            <w:tcW w:w="2459" w:type="dxa"/>
            <w:vAlign w:val="center"/>
            <w:vMerge w:val="restart"/>
            <w:textDirection w:val="lrTb"/>
            <w:noWrap w:val="false"/>
          </w:tcPr>
          <w:p>
            <w:pPr>
              <w:jc w:val="center"/>
              <w:rPr>
                <w:b w:val="0"/>
                <w:bCs w:val="0"/>
                <w:sz w:val="24"/>
                <w:szCs w:val="24"/>
              </w:rPr>
            </w:pPr>
            <w:r>
              <w:rPr>
                <w:b w:val="0"/>
                <w:bCs w:val="0"/>
                <w:sz w:val="24"/>
                <w:szCs w:val="24"/>
              </w:rPr>
            </w:r>
            <w:r>
              <w:rPr>
                <w:b w:val="0"/>
                <w:bCs w:val="0"/>
                <w:sz w:val="24"/>
                <w:szCs w:val="24"/>
              </w:rPr>
              <w:t xml:space="preserve">6 080,00</w:t>
            </w:r>
            <w:r>
              <w:rPr>
                <w:b w:val="0"/>
                <w:bCs w:val="0"/>
                <w:sz w:val="24"/>
                <w:szCs w:val="24"/>
              </w:rPr>
            </w:r>
            <w:r>
              <w:rPr>
                <w:b w:val="0"/>
                <w:bCs w:val="0"/>
                <w:sz w:val="24"/>
                <w:szCs w:val="24"/>
              </w:rPr>
            </w:r>
          </w:p>
        </w:tc>
        <w:tc>
          <w:tcPr>
            <w:gridSpan w:val="2"/>
            <w:tcW w:w="3634" w:type="dxa"/>
            <w:vAlign w:val="center"/>
            <w:vMerge w:val="restart"/>
            <w:textDirection w:val="lrTb"/>
            <w:noWrap w:val="false"/>
          </w:tcPr>
          <w:p>
            <w:pPr>
              <w:jc w:val="center"/>
              <w:rPr>
                <w:b w:val="0"/>
                <w:bCs w:val="0"/>
                <w:sz w:val="24"/>
                <w:szCs w:val="24"/>
              </w:rPr>
            </w:pPr>
            <w:r>
              <w:rPr>
                <w:b w:val="0"/>
                <w:bCs w:val="0"/>
                <w:sz w:val="24"/>
                <w:szCs w:val="24"/>
              </w:rPr>
            </w:r>
            <w:r>
              <w:rPr>
                <w:b w:val="0"/>
                <w:bCs w:val="0"/>
                <w:sz w:val="24"/>
                <w:szCs w:val="24"/>
              </w:rPr>
              <w:t xml:space="preserve">121 600,00</w:t>
            </w:r>
            <w:r>
              <w:rPr>
                <w:b w:val="0"/>
                <w:bCs w:val="0"/>
                <w:sz w:val="24"/>
                <w:szCs w:val="24"/>
              </w:rPr>
            </w:r>
            <w:r>
              <w:rPr>
                <w:b w:val="0"/>
                <w:bCs w:val="0"/>
                <w:sz w:val="24"/>
                <w:szCs w:val="24"/>
              </w:rPr>
            </w:r>
          </w:p>
        </w:tc>
      </w:tr>
      <w:tr>
        <w:tblPrEx/>
        <w:trPr/>
        <w:tc>
          <w:tcPr>
            <w:tcW w:w="430" w:type="dxa"/>
            <w:vAlign w:val="top"/>
            <w:vMerge w:val="restart"/>
            <w:textDirection w:val="lrTb"/>
            <w:noWrap w:val="false"/>
          </w:tcPr>
          <w:p>
            <w:pPr>
              <w:rPr>
                <w:sz w:val="24"/>
                <w:szCs w:val="24"/>
              </w:rPr>
            </w:pPr>
            <w:r>
              <w:rPr>
                <w:sz w:val="24"/>
                <w:szCs w:val="24"/>
              </w:rPr>
              <w:t xml:space="preserve">2</w:t>
            </w:r>
            <w:r>
              <w:rPr>
                <w:sz w:val="24"/>
                <w:szCs w:val="24"/>
              </w:rPr>
            </w:r>
            <w:r>
              <w:rPr>
                <w:sz w:val="24"/>
                <w:szCs w:val="24"/>
              </w:rPr>
            </w:r>
          </w:p>
        </w:tc>
        <w:tc>
          <w:tcPr>
            <w:gridSpan w:val="2"/>
            <w:tcW w:w="5606" w:type="dxa"/>
            <w:vAlign w:val="top"/>
            <w:vMerge w:val="restart"/>
            <w:textDirection w:val="lrTb"/>
            <w:noWrap w:val="false"/>
          </w:tcPr>
          <w:p>
            <w:pPr>
              <w:jc w:val="both"/>
              <w:rPr>
                <w:rFonts w:eastAsia="Calibri"/>
                <w:sz w:val="24"/>
                <w:szCs w:val="24"/>
              </w:rPr>
            </w:pPr>
            <w:r>
              <w:rPr>
                <w:sz w:val="24"/>
              </w:rPr>
            </w:r>
            <w:r>
              <w:rPr>
                <w:sz w:val="24"/>
              </w:rPr>
              <w:t xml:space="preserve">Альт Виртуализация / Лицензия на право использования Альт Виртуализация / бессрочная / арх.x86_64, право на использование (реестровая запись в РРПО № 6487)</w:t>
            </w:r>
            <w:r>
              <w:rPr>
                <w:rFonts w:eastAsia="Calibri"/>
                <w:sz w:val="24"/>
                <w:szCs w:val="24"/>
              </w:rPr>
            </w:r>
            <w:r>
              <w:rPr>
                <w:rFonts w:eastAsia="Calibri"/>
                <w:sz w:val="24"/>
                <w:szCs w:val="24"/>
              </w:rPr>
            </w:r>
          </w:p>
        </w:tc>
        <w:tc>
          <w:tcPr>
            <w:gridSpan w:val="2"/>
            <w:tcW w:w="873" w:type="dxa"/>
            <w:vAlign w:val="center"/>
            <w:vMerge w:val="restart"/>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W w:w="1417" w:type="dxa"/>
            <w:vAlign w:val="center"/>
            <w:vMerge w:val="restart"/>
            <w:textDirection w:val="lrTb"/>
            <w:noWrap w:val="false"/>
          </w:tcPr>
          <w:p>
            <w:pPr>
              <w:pStyle w:val="1193"/>
              <w:jc w:val="center"/>
              <w:rPr>
                <w:sz w:val="24"/>
                <w:szCs w:val="24"/>
              </w:rPr>
            </w:pPr>
            <w:r>
              <w:rPr>
                <w:sz w:val="24"/>
                <w:szCs w:val="24"/>
              </w:rPr>
              <w:t xml:space="preserve">2</w:t>
            </w:r>
            <w:r>
              <w:rPr>
                <w:sz w:val="24"/>
                <w:szCs w:val="24"/>
              </w:rPr>
            </w:r>
            <w:r>
              <w:rPr>
                <w:sz w:val="24"/>
                <w:szCs w:val="24"/>
              </w:rPr>
            </w:r>
          </w:p>
        </w:tc>
        <w:tc>
          <w:tcPr>
            <w:tcW w:w="2459" w:type="dxa"/>
            <w:vAlign w:val="center"/>
            <w:vMerge w:val="restart"/>
            <w:textDirection w:val="lrTb"/>
            <w:noWrap w:val="false"/>
          </w:tcPr>
          <w:p>
            <w:pPr>
              <w:pStyle w:val="1193"/>
              <w:jc w:val="center"/>
              <w:rPr>
                <w:b w:val="0"/>
                <w:bCs w:val="0"/>
                <w:sz w:val="24"/>
                <w:szCs w:val="24"/>
              </w:rPr>
            </w:pPr>
            <w:r>
              <w:rPr>
                <w:b w:val="0"/>
                <w:bCs w:val="0"/>
                <w:sz w:val="24"/>
                <w:szCs w:val="24"/>
              </w:rPr>
              <w:t xml:space="preserve">101 200,00</w:t>
            </w:r>
            <w:r>
              <w:rPr>
                <w:b w:val="0"/>
                <w:bCs w:val="0"/>
                <w:sz w:val="24"/>
                <w:szCs w:val="24"/>
              </w:rPr>
            </w:r>
            <w:r>
              <w:rPr>
                <w:b w:val="0"/>
                <w:bCs w:val="0"/>
                <w:sz w:val="24"/>
                <w:szCs w:val="24"/>
              </w:rPr>
            </w:r>
          </w:p>
        </w:tc>
        <w:tc>
          <w:tcPr>
            <w:gridSpan w:val="2"/>
            <w:tcW w:w="3634" w:type="dxa"/>
            <w:vAlign w:val="center"/>
            <w:vMerge w:val="restart"/>
            <w:textDirection w:val="lrTb"/>
            <w:noWrap w:val="false"/>
          </w:tcPr>
          <w:p>
            <w:pPr>
              <w:jc w:val="center"/>
              <w:rPr>
                <w:b w:val="0"/>
                <w:bCs w:val="0"/>
                <w:sz w:val="24"/>
                <w:szCs w:val="24"/>
              </w:rPr>
            </w:pPr>
            <w:r>
              <w:rPr>
                <w:b w:val="0"/>
                <w:bCs w:val="0"/>
                <w:sz w:val="24"/>
                <w:szCs w:val="24"/>
              </w:rPr>
              <w:t xml:space="preserve">202 400,00</w:t>
            </w:r>
            <w:r>
              <w:rPr>
                <w:b w:val="0"/>
                <w:bCs w:val="0"/>
                <w:sz w:val="24"/>
                <w:szCs w:val="24"/>
              </w:rPr>
            </w:r>
            <w:r>
              <w:rPr>
                <w:b w:val="0"/>
                <w:bCs w:val="0"/>
                <w:sz w:val="24"/>
                <w:szCs w:val="24"/>
              </w:rPr>
            </w:r>
          </w:p>
        </w:tc>
      </w:tr>
      <w:tr>
        <w:tblPrEx/>
        <w:trPr/>
        <w:tc>
          <w:tcPr>
            <w:tcW w:w="430" w:type="dxa"/>
            <w:vAlign w:val="top"/>
            <w:vMerge w:val="restart"/>
            <w:textDirection w:val="lrTb"/>
            <w:noWrap w:val="false"/>
          </w:tcPr>
          <w:p>
            <w:pPr>
              <w:rPr>
                <w:sz w:val="24"/>
                <w:szCs w:val="24"/>
              </w:rPr>
            </w:pPr>
            <w:r>
              <w:rPr>
                <w:sz w:val="24"/>
                <w:szCs w:val="24"/>
              </w:rPr>
              <w:t xml:space="preserve">3</w:t>
            </w:r>
            <w:r>
              <w:rPr>
                <w:sz w:val="24"/>
                <w:szCs w:val="24"/>
              </w:rPr>
            </w:r>
            <w:r>
              <w:rPr>
                <w:sz w:val="24"/>
                <w:szCs w:val="24"/>
              </w:rPr>
            </w:r>
          </w:p>
        </w:tc>
        <w:tc>
          <w:tcPr>
            <w:gridSpan w:val="2"/>
            <w:tcW w:w="5606" w:type="dxa"/>
            <w:vAlign w:val="top"/>
            <w:vMerge w:val="restart"/>
            <w:textDirection w:val="lrTb"/>
            <w:noWrap w:val="false"/>
          </w:tcPr>
          <w:p>
            <w:pPr>
              <w:jc w:val="both"/>
              <w:rPr>
                <w:sz w:val="24"/>
                <w:szCs w:val="24"/>
              </w:rPr>
            </w:pPr>
            <w:r>
              <w:rPr>
                <w:rFonts w:eastAsia="Calibri"/>
                <w:sz w:val="24"/>
                <w:szCs w:val="24"/>
              </w:rPr>
            </w:r>
            <w:r>
              <w:rPr>
                <w:rFonts w:eastAsia="Calibri"/>
                <w:sz w:val="24"/>
                <w:szCs w:val="24"/>
              </w:rPr>
              <w:t xml:space="preserve">Альт Сервер / Лицензия на право использования Альт Сервер / бессрочная / арх. х86_64, право на использование (реестровая запись в РРПО № 1541)</w:t>
            </w:r>
            <w:r>
              <w:rPr>
                <w:sz w:val="24"/>
                <w:szCs w:val="24"/>
              </w:rPr>
            </w:r>
            <w:r>
              <w:rPr>
                <w:sz w:val="24"/>
                <w:szCs w:val="24"/>
              </w:rPr>
            </w:r>
          </w:p>
        </w:tc>
        <w:tc>
          <w:tcPr>
            <w:gridSpan w:val="2"/>
            <w:tcW w:w="873" w:type="dxa"/>
            <w:vAlign w:val="center"/>
            <w:vMerge w:val="restart"/>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W w:w="1417" w:type="dxa"/>
            <w:vAlign w:val="center"/>
            <w:vMerge w:val="restart"/>
            <w:textDirection w:val="lrTb"/>
            <w:noWrap w:val="false"/>
          </w:tcPr>
          <w:p>
            <w:pPr>
              <w:pStyle w:val="1193"/>
              <w:jc w:val="center"/>
              <w:rPr>
                <w:sz w:val="24"/>
                <w:szCs w:val="24"/>
              </w:rPr>
            </w:pPr>
            <w:r>
              <w:rPr>
                <w:sz w:val="24"/>
                <w:szCs w:val="24"/>
              </w:rPr>
              <w:t xml:space="preserve">2</w:t>
            </w:r>
            <w:r>
              <w:rPr>
                <w:sz w:val="24"/>
                <w:szCs w:val="24"/>
              </w:rPr>
            </w:r>
            <w:r>
              <w:rPr>
                <w:sz w:val="24"/>
                <w:szCs w:val="24"/>
              </w:rPr>
            </w:r>
          </w:p>
        </w:tc>
        <w:tc>
          <w:tcPr>
            <w:tcW w:w="2459" w:type="dxa"/>
            <w:vAlign w:val="center"/>
            <w:vMerge w:val="restart"/>
            <w:textDirection w:val="lrTb"/>
            <w:noWrap w:val="false"/>
          </w:tcPr>
          <w:p>
            <w:pPr>
              <w:pStyle w:val="1193"/>
              <w:jc w:val="center"/>
              <w:rPr>
                <w:b w:val="0"/>
                <w:bCs w:val="0"/>
                <w:sz w:val="24"/>
                <w:szCs w:val="24"/>
              </w:rPr>
            </w:pPr>
            <w:r>
              <w:rPr>
                <w:b w:val="0"/>
                <w:bCs w:val="0"/>
                <w:sz w:val="24"/>
                <w:szCs w:val="24"/>
              </w:rPr>
              <w:t xml:space="preserve">15 180,00</w:t>
            </w:r>
            <w:r>
              <w:rPr>
                <w:b w:val="0"/>
                <w:bCs w:val="0"/>
                <w:sz w:val="24"/>
                <w:szCs w:val="24"/>
              </w:rPr>
            </w:r>
            <w:r>
              <w:rPr>
                <w:b w:val="0"/>
                <w:bCs w:val="0"/>
                <w:sz w:val="24"/>
                <w:szCs w:val="24"/>
              </w:rPr>
            </w:r>
          </w:p>
        </w:tc>
        <w:tc>
          <w:tcPr>
            <w:gridSpan w:val="2"/>
            <w:tcW w:w="3634" w:type="dxa"/>
            <w:vAlign w:val="center"/>
            <w:vMerge w:val="restart"/>
            <w:textDirection w:val="lrTb"/>
            <w:noWrap w:val="false"/>
          </w:tcPr>
          <w:p>
            <w:pPr>
              <w:jc w:val="center"/>
              <w:rPr>
                <w:b w:val="0"/>
                <w:bCs w:val="0"/>
                <w:sz w:val="24"/>
                <w:szCs w:val="24"/>
              </w:rPr>
            </w:pPr>
            <w:r>
              <w:rPr>
                <w:b w:val="0"/>
                <w:bCs w:val="0"/>
                <w:sz w:val="24"/>
                <w:szCs w:val="24"/>
              </w:rPr>
              <w:t xml:space="preserve">30 360,00</w:t>
            </w:r>
            <w:r>
              <w:rPr>
                <w:b w:val="0"/>
                <w:bCs w:val="0"/>
                <w:sz w:val="24"/>
                <w:szCs w:val="24"/>
              </w:rPr>
            </w:r>
            <w:r>
              <w:rPr>
                <w:b w:val="0"/>
                <w:bCs w:val="0"/>
                <w:sz w:val="24"/>
                <w:szCs w:val="24"/>
              </w:rPr>
            </w:r>
          </w:p>
        </w:tc>
      </w:tr>
      <w:tr>
        <w:tblPrEx/>
        <w:trPr>
          <w:trHeight w:val="173"/>
        </w:trPr>
        <w:tc>
          <w:tcPr>
            <w:gridSpan w:val="3"/>
            <w:tcW w:w="6037" w:type="dxa"/>
            <w:vAlign w:val="top"/>
            <w:textDirection w:val="lrTb"/>
            <w:noWrap w:val="false"/>
          </w:tcPr>
          <w:p>
            <w:pPr>
              <w:rPr>
                <w:b/>
                <w:color w:val="000000"/>
              </w:rPr>
            </w:pPr>
            <w:r>
              <w:rPr>
                <w:b/>
                <w:color w:val="000000"/>
              </w:rPr>
              <w:t xml:space="preserve">Цена договора без учета НДС</w:t>
            </w:r>
            <w:r>
              <w:rPr>
                <w:rStyle w:val="1178"/>
                <w:color w:val="000000"/>
              </w:rPr>
              <w:footnoteReference w:id="2"/>
            </w:r>
            <w:r>
              <w:rPr>
                <w:b/>
                <w:color w:val="000000"/>
              </w:rPr>
              <w:t xml:space="preserve">, руб.</w:t>
            </w:r>
            <w:r>
              <w:rPr>
                <w:b/>
                <w:color w:val="000000"/>
              </w:rPr>
            </w:r>
            <w:r>
              <w:rPr>
                <w:b/>
                <w:color w:val="000000"/>
              </w:rPr>
            </w:r>
          </w:p>
        </w:tc>
        <w:tc>
          <w:tcPr>
            <w:gridSpan w:val="6"/>
            <w:tcW w:w="8384" w:type="dxa"/>
            <w:vAlign w:val="top"/>
            <w:textDirection w:val="lrTb"/>
            <w:noWrap w:val="false"/>
          </w:tcPr>
          <w:p>
            <w:pPr>
              <w:jc w:val="center"/>
              <w:rPr>
                <w:b/>
                <w:bCs/>
                <w:sz w:val="24"/>
                <w:szCs w:val="24"/>
              </w:rPr>
            </w:pPr>
            <w:r>
              <w:rPr>
                <w:b/>
                <w:bCs/>
                <w:sz w:val="24"/>
                <w:szCs w:val="24"/>
              </w:rPr>
            </w:r>
            <w:r>
              <w:rPr>
                <w:b/>
                <w:bCs/>
                <w:sz w:val="24"/>
                <w:szCs w:val="24"/>
              </w:rPr>
              <w:t xml:space="preserve">354 360,00 </w:t>
            </w:r>
            <w:r>
              <w:rPr>
                <w:b/>
                <w:bCs/>
                <w:sz w:val="24"/>
                <w:szCs w:val="24"/>
              </w:rPr>
            </w:r>
            <w:r>
              <w:rPr>
                <w:b/>
                <w:bCs/>
                <w:sz w:val="24"/>
                <w:szCs w:val="24"/>
              </w:rPr>
            </w:r>
          </w:p>
        </w:tc>
      </w:tr>
      <w:tr>
        <w:tblPrEx/>
        <w:trPr>
          <w:trHeight w:val="629"/>
        </w:trPr>
        <w:tc>
          <w:tcPr>
            <w:gridSpan w:val="3"/>
            <w:tcW w:w="6037" w:type="dxa"/>
            <w:vAlign w:val="top"/>
            <w:vMerge w:val="restart"/>
            <w:textDirection w:val="lrTb"/>
            <w:noWrap w:val="false"/>
          </w:tcPr>
          <w:p>
            <w:pPr>
              <w:rPr>
                <w:color w:val="000000"/>
              </w:rPr>
            </w:pPr>
            <w:r>
              <w:rPr>
                <w:b/>
                <w:color w:val="000000"/>
              </w:rPr>
              <w:t xml:space="preserve">Начальная (максимальная) цена договора, с учетом всех налогов, включая НДС, руб.</w:t>
            </w:r>
            <w:r>
              <w:rPr>
                <w:color w:val="000000"/>
              </w:rPr>
            </w:r>
            <w:r>
              <w:rPr>
                <w:color w:val="000000"/>
              </w:rPr>
            </w:r>
          </w:p>
        </w:tc>
        <w:tc>
          <w:tcPr>
            <w:gridSpan w:val="6"/>
            <w:tcW w:w="8384" w:type="dxa"/>
            <w:vAlign w:val="top"/>
            <w:vMerge w:val="restart"/>
            <w:textDirection w:val="lrTb"/>
            <w:noWrap w:val="false"/>
          </w:tcPr>
          <w:p>
            <w:pPr>
              <w:jc w:val="center"/>
              <w:rPr>
                <w:b/>
                <w:bCs/>
                <w:sz w:val="24"/>
                <w:szCs w:val="24"/>
              </w:rPr>
            </w:pPr>
            <w:r>
              <w:rPr>
                <w:b/>
                <w:bCs/>
                <w:sz w:val="24"/>
                <w:szCs w:val="24"/>
              </w:rPr>
            </w:r>
            <w:r>
              <w:rPr>
                <w:b/>
                <w:bCs/>
                <w:sz w:val="24"/>
                <w:szCs w:val="24"/>
              </w:rPr>
              <w:t xml:space="preserve">354 360,00 </w:t>
            </w:r>
            <w:r>
              <w:rPr>
                <w:b/>
                <w:bCs/>
                <w:sz w:val="24"/>
                <w:szCs w:val="24"/>
              </w:rPr>
            </w:r>
            <w:r>
              <w:rPr>
                <w:b/>
                <w:bCs/>
                <w:sz w:val="24"/>
                <w:szCs w:val="24"/>
              </w:rPr>
            </w:r>
          </w:p>
        </w:tc>
      </w:tr>
      <w:tr>
        <w:tblPrEx/>
        <w:trPr/>
        <w:tc>
          <w:tcPr>
            <w:gridSpan w:val="4"/>
            <w:tcW w:w="6040" w:type="dxa"/>
            <w:vAlign w:val="top"/>
            <w:textDirection w:val="lrTb"/>
            <w:noWrap w:val="false"/>
          </w:tcPr>
          <w:p>
            <w:pPr>
              <w:pStyle w:val="1193"/>
              <w:ind w:left="-108"/>
              <w:jc w:val="both"/>
              <w:rPr>
                <w:b/>
                <w:bCs/>
                <w:color w:val="000000"/>
                <w:sz w:val="24"/>
                <w:szCs w:val="24"/>
              </w:rPr>
            </w:pPr>
            <w:r>
              <w:rPr>
                <w:b/>
                <w:bCs/>
                <w:sz w:val="24"/>
                <w:szCs w:val="24"/>
              </w:rPr>
              <w:t xml:space="preserve">Обоснование начальн</w:t>
            </w:r>
            <w:r>
              <w:rPr>
                <w:b/>
                <w:bCs/>
                <w:sz w:val="24"/>
                <w:szCs w:val="24"/>
              </w:rPr>
              <w:t xml:space="preserve">ой (максимальной) цены договора, </w:t>
            </w:r>
            <w:r>
              <w:rPr>
                <w:b/>
                <w:bCs/>
                <w:sz w:val="24"/>
                <w:szCs w:val="24"/>
              </w:rPr>
              <w:t xml:space="preserve">цены единицы услуги, </w:t>
            </w:r>
            <w:r>
              <w:rPr>
                <w:b/>
                <w:sz w:val="24"/>
                <w:szCs w:val="24"/>
              </w:rPr>
              <w:t xml:space="preserve">включая информацию о расходах на перевозку, страхование, уплату таможенных пошлин, налогов и других обязательных платежей</w:t>
            </w:r>
            <w:r>
              <w:rPr>
                <w:b/>
                <w:bCs/>
                <w:color w:val="000000"/>
                <w:sz w:val="24"/>
                <w:szCs w:val="24"/>
              </w:rPr>
            </w:r>
            <w:r>
              <w:rPr>
                <w:b/>
                <w:bCs/>
                <w:color w:val="000000"/>
                <w:sz w:val="24"/>
                <w:szCs w:val="24"/>
              </w:rPr>
            </w:r>
          </w:p>
        </w:tc>
        <w:tc>
          <w:tcPr>
            <w:gridSpan w:val="5"/>
            <w:tcW w:w="8381" w:type="dxa"/>
            <w:vAlign w:val="top"/>
            <w:textDirection w:val="lrTb"/>
            <w:noWrap w:val="false"/>
          </w:tcPr>
          <w:p>
            <w:pPr>
              <w:jc w:val="both"/>
              <w:rPr>
                <w:rFonts w:eastAsia="Calibri"/>
                <w:sz w:val="24"/>
                <w:szCs w:val="24"/>
                <w:highlight w:val="none"/>
              </w:rPr>
            </w:pPr>
            <w:r>
              <w:rPr>
                <w:rFonts w:eastAsia="Calibri"/>
                <w:sz w:val="24"/>
                <w:szCs w:val="24"/>
                <w:highlight w:val="none"/>
              </w:rPr>
            </w:r>
            <w:r>
              <w:rPr>
                <w:rFonts w:eastAsia="Calibri"/>
                <w:sz w:val="24"/>
                <w:szCs w:val="24"/>
                <w:highlight w:val="none"/>
              </w:rPr>
              <w:t xml:space="preserve">Н</w:t>
            </w:r>
            <w:r>
              <w:rPr>
                <w:rFonts w:eastAsia="Calibri"/>
                <w:sz w:val="24"/>
                <w:szCs w:val="24"/>
                <w:highlight w:val="none"/>
              </w:rPr>
              <w:t xml:space="preserve">ачальная (максимальная) цена договора, цена единицы ПО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«РЖД Управление активами», и включает в </w:t>
            </w:r>
            <w:r>
              <w:rPr>
                <w:rFonts w:eastAsia="Calibri"/>
                <w:sz w:val="24"/>
                <w:szCs w:val="24"/>
                <w:highlight w:val="none"/>
              </w:rPr>
              <w:t xml:space="preserve">себя все возможные расходы исполнителя, связанные</w:t>
            </w:r>
            <w:r>
              <w:rPr>
                <w:rFonts w:eastAsia="Calibri"/>
                <w:sz w:val="24"/>
                <w:szCs w:val="24"/>
                <w:highlight w:val="none"/>
              </w:rPr>
              <w:t xml:space="preserve"> с предоставлением права использования ПО.</w:t>
            </w:r>
            <w:r>
              <w:rPr>
                <w:rFonts w:eastAsia="Calibri"/>
                <w:sz w:val="24"/>
                <w:szCs w:val="24"/>
                <w:highlight w:val="none"/>
              </w:rPr>
            </w:r>
            <w:r>
              <w:rPr>
                <w:rFonts w:eastAsia="Calibri"/>
                <w:sz w:val="24"/>
                <w:szCs w:val="24"/>
                <w:highlight w:val="none"/>
              </w:rPr>
            </w:r>
          </w:p>
        </w:tc>
      </w:tr>
      <w:tr>
        <w:tblPrEx/>
        <w:trPr>
          <w:trHeight w:val="200"/>
        </w:trPr>
        <w:tc>
          <w:tcPr>
            <w:gridSpan w:val="4"/>
            <w:tcW w:w="6040" w:type="dxa"/>
            <w:vAlign w:val="top"/>
            <w:textDirection w:val="lrTb"/>
            <w:noWrap w:val="false"/>
          </w:tcPr>
          <w:p>
            <w:pPr>
              <w:pStyle w:val="1193"/>
              <w:ind w:left="-108"/>
              <w:jc w:val="both"/>
              <w:rPr>
                <w:b/>
                <w:bCs/>
                <w:color w:val="000000"/>
                <w:sz w:val="24"/>
                <w:szCs w:val="24"/>
              </w:rPr>
            </w:pPr>
            <w:r>
              <w:rPr>
                <w:b/>
                <w:bCs/>
                <w:color w:val="000000"/>
                <w:sz w:val="24"/>
                <w:szCs w:val="24"/>
              </w:rPr>
              <w:t xml:space="preserve">Применяемая при расчете начальной (максимальной) цены ставка НДС</w:t>
            </w:r>
            <w:r>
              <w:rPr>
                <w:b/>
                <w:bCs/>
                <w:color w:val="000000"/>
                <w:sz w:val="24"/>
                <w:szCs w:val="24"/>
              </w:rPr>
            </w:r>
            <w:r>
              <w:rPr>
                <w:b/>
                <w:bCs/>
                <w:color w:val="000000"/>
                <w:sz w:val="24"/>
                <w:szCs w:val="24"/>
              </w:rPr>
            </w:r>
          </w:p>
        </w:tc>
        <w:tc>
          <w:tcPr>
            <w:gridSpan w:val="5"/>
            <w:tcW w:w="8381" w:type="dxa"/>
            <w:vAlign w:val="top"/>
            <w:textDirection w:val="lrTb"/>
            <w:noWrap w:val="false"/>
          </w:tcPr>
          <w:p>
            <w:pPr>
              <w:pStyle w:val="1193"/>
              <w:jc w:val="both"/>
              <w:rPr>
                <w:bCs/>
                <w:color w:val="000000"/>
                <w:sz w:val="24"/>
                <w:szCs w:val="24"/>
              </w:rPr>
            </w:pPr>
            <w:r>
              <w:rPr>
                <w:bCs/>
                <w:color w:val="000000"/>
                <w:sz w:val="24"/>
                <w:szCs w:val="24"/>
              </w:rPr>
            </w:r>
            <w:r>
              <w:rPr>
                <w:bCs/>
                <w:color w:val="000000"/>
                <w:sz w:val="24"/>
                <w:szCs w:val="24"/>
              </w:rPr>
              <w:t xml:space="preserve">Предоставление на условиях простой (неисключительной) лицензии права использования объекта авторского права – программы для ЭВМ не облагается НДС согласно п.п.26 п.2 ст.149 Части 2 НК РФ.</w:t>
            </w:r>
            <w:r>
              <w:rPr>
                <w:bCs/>
                <w:color w:val="000000"/>
                <w:sz w:val="24"/>
                <w:szCs w:val="24"/>
              </w:rPr>
            </w:r>
            <w:r>
              <w:rPr>
                <w:bCs/>
                <w:color w:val="000000"/>
                <w:sz w:val="24"/>
                <w:szCs w:val="24"/>
              </w:rPr>
            </w:r>
          </w:p>
        </w:tc>
      </w:tr>
      <w:tr>
        <w:tblPrEx/>
        <w:trPr/>
        <w:tc>
          <w:tcPr>
            <w:gridSpan w:val="9"/>
            <w:tcW w:w="14420" w:type="dxa"/>
            <w:vAlign w:val="top"/>
            <w:textDirection w:val="lrTb"/>
            <w:noWrap w:val="false"/>
          </w:tcPr>
          <w:p>
            <w:pPr>
              <w:pStyle w:val="1193"/>
              <w:jc w:val="both"/>
              <w:rPr>
                <w:sz w:val="24"/>
                <w:szCs w:val="24"/>
              </w:rPr>
            </w:pPr>
            <w:r>
              <w:rPr>
                <w:b/>
                <w:color w:val="000000"/>
                <w:sz w:val="24"/>
                <w:szCs w:val="24"/>
              </w:rPr>
              <w:t xml:space="preserve">2. </w:t>
            </w:r>
            <w:r>
              <w:rPr>
                <w:b/>
                <w:color w:val="000000"/>
                <w:sz w:val="24"/>
                <w:szCs w:val="24"/>
              </w:rPr>
              <w:t xml:space="preserve">Наименование объекта закупки /</w:t>
            </w:r>
            <w:r>
              <w:rPr>
                <w:b/>
                <w:color w:val="000000"/>
                <w:sz w:val="24"/>
                <w:szCs w:val="24"/>
              </w:rPr>
              <w:t xml:space="preserve">детализированное наименование объекта закупки</w:t>
            </w:r>
            <w:r>
              <w:rPr>
                <w:sz w:val="24"/>
                <w:szCs w:val="24"/>
              </w:rPr>
            </w:r>
            <w:r>
              <w:rPr>
                <w:sz w:val="24"/>
                <w:szCs w:val="24"/>
              </w:rPr>
            </w:r>
          </w:p>
        </w:tc>
      </w:tr>
      <w:tr>
        <w:tblPrEx/>
        <w:trPr/>
        <w:tc>
          <w:tcPr>
            <w:gridSpan w:val="2"/>
            <w:tcW w:w="3738" w:type="dxa"/>
            <w:vAlign w:val="top"/>
            <w:vMerge w:val="restart"/>
            <w:textDirection w:val="lrTb"/>
            <w:noWrap w:val="false"/>
          </w:tcPr>
          <w:p>
            <w:pPr>
              <w:pStyle w:val="1193"/>
              <w:jc w:val="both"/>
              <w:rPr>
                <w:color w:val="000000"/>
                <w:sz w:val="24"/>
                <w:szCs w:val="24"/>
              </w:rPr>
            </w:pPr>
            <w:r>
              <w:rPr>
                <w:bCs/>
                <w:color w:val="000000"/>
                <w:sz w:val="24"/>
                <w:szCs w:val="24"/>
              </w:rPr>
            </w:r>
            <w:r>
              <w:rPr>
                <w:b w:val="0"/>
                <w:bCs w:val="0"/>
                <w:color w:val="000000"/>
                <w:sz w:val="24"/>
                <w:szCs w:val="24"/>
              </w:rPr>
              <w:t xml:space="preserve">Оказание услуг по предоставлению неисключительных (лицензионных) прав использования программного обеспечения для рабочих станций, серверов и средств виртуализации</w:t>
            </w:r>
            <w:r>
              <w:rPr>
                <w:color w:val="000000"/>
                <w:sz w:val="24"/>
                <w:szCs w:val="24"/>
              </w:rPr>
            </w:r>
            <w:r>
              <w:rPr>
                <w:color w:val="000000"/>
                <w:sz w:val="24"/>
                <w:szCs w:val="24"/>
              </w:rPr>
            </w:r>
          </w:p>
        </w:tc>
        <w:tc>
          <w:tcPr>
            <w:gridSpan w:val="2"/>
            <w:tcW w:w="2301" w:type="dxa"/>
            <w:vAlign w:val="top"/>
            <w:vMerge w:val="restart"/>
            <w:textDirection w:val="lrTb"/>
            <w:noWrap w:val="false"/>
          </w:tcPr>
          <w:p>
            <w:pPr>
              <w:pStyle w:val="1193"/>
              <w:jc w:val="both"/>
              <w:rPr>
                <w:color w:val="000000"/>
                <w:sz w:val="24"/>
                <w:szCs w:val="24"/>
              </w:rPr>
            </w:pPr>
            <w:r>
              <w:rPr>
                <w:bCs/>
                <w:color w:val="000000"/>
                <w:sz w:val="24"/>
                <w:szCs w:val="24"/>
              </w:rPr>
              <w:t xml:space="preserve">Нормативные документы, согласно которым установлены требования</w:t>
            </w:r>
            <w:r>
              <w:rPr>
                <w:color w:val="000000"/>
                <w:sz w:val="24"/>
                <w:szCs w:val="24"/>
              </w:rPr>
            </w:r>
            <w:r>
              <w:rPr>
                <w:color w:val="000000"/>
                <w:sz w:val="24"/>
                <w:szCs w:val="24"/>
              </w:rPr>
            </w:r>
          </w:p>
        </w:tc>
        <w:tc>
          <w:tcPr>
            <w:gridSpan w:val="5"/>
            <w:tcW w:w="8381" w:type="dxa"/>
            <w:vAlign w:val="top"/>
            <w:vMerge w:val="restart"/>
            <w:textDirection w:val="lrTb"/>
            <w:noWrap w:val="false"/>
          </w:tcPr>
          <w:p>
            <w:pPr>
              <w:pStyle w:val="1193"/>
              <w:jc w:val="both"/>
              <w:keepLines/>
              <w:keepNext/>
              <w:rPr>
                <w:bCs/>
              </w:rPr>
              <w:framePr w:hSpace="180" w:wrap="around" w:vAnchor="text" w:hAnchor="text" w:x="-135" w:y="1"/>
            </w:pPr>
            <w:r>
              <w:rPr>
                <w:bCs/>
              </w:rPr>
              <w:t xml:space="preserve">Требования к правам (лицензиям)</w:t>
            </w:r>
            <w:r>
              <w:rPr>
                <w:bCs/>
              </w:rPr>
              <w:t xml:space="preserve"> и </w:t>
            </w:r>
            <w:r>
              <w:rPr>
                <w:bCs/>
              </w:rPr>
              <w:t xml:space="preserve">сертификатам не установлены документами, применяемыми в национальной системе стандартизации</w:t>
            </w:r>
            <w:r>
              <w:rPr>
                <w:bCs/>
              </w:rPr>
            </w:r>
            <w:r>
              <w:rPr>
                <w:bCs/>
              </w:rPr>
            </w:r>
          </w:p>
        </w:tc>
      </w:tr>
      <w:tr>
        <w:tblPrEx/>
        <w:trPr>
          <w:trHeight w:val="1410"/>
        </w:trPr>
        <w:tc>
          <w:tcPr>
            <w:gridSpan w:val="2"/>
            <w:tcW w:w="3738" w:type="dxa"/>
            <w:vAlign w:val="top"/>
            <w:vMerge w:val="continue"/>
            <w:textDirection w:val="lrTb"/>
            <w:noWrap w:val="false"/>
          </w:tcPr>
          <w:p>
            <w:r/>
            <w:r/>
          </w:p>
        </w:tc>
        <w:tc>
          <w:tcPr>
            <w:gridSpan w:val="2"/>
            <w:tcW w:w="2301" w:type="dxa"/>
            <w:vAlign w:val="top"/>
            <w:vMerge w:val="restart"/>
            <w:textDirection w:val="lrTb"/>
            <w:noWrap w:val="false"/>
          </w:tcPr>
          <w:p>
            <w:pPr>
              <w:rPr>
                <w:color w:val="000000"/>
                <w:sz w:val="24"/>
                <w:szCs w:val="24"/>
                <w:highlight w:val="none"/>
              </w:rPr>
            </w:pPr>
            <w:r>
              <w:rPr>
                <w:bCs/>
                <w:color w:val="000000"/>
                <w:sz w:val="24"/>
                <w:szCs w:val="24"/>
              </w:rPr>
              <w:t xml:space="preserve">Т</w:t>
            </w:r>
            <w:r>
              <w:rPr>
                <w:bCs/>
                <w:color w:val="000000"/>
                <w:sz w:val="24"/>
                <w:szCs w:val="24"/>
              </w:rPr>
              <w:t xml:space="preserve">ехнические и функциональные характеристики</w:t>
            </w:r>
            <w:r>
              <w:rPr>
                <w:bCs/>
                <w:color w:val="000000"/>
                <w:sz w:val="24"/>
                <w:szCs w:val="24"/>
              </w:rPr>
              <w:t xml:space="preserve"> ПО</w:t>
            </w:r>
            <w:r>
              <w:rPr>
                <w:color w:val="000000"/>
                <w:sz w:val="24"/>
                <w:szCs w:val="24"/>
                <w:highlight w:val="none"/>
              </w:rPr>
            </w:r>
            <w:r>
              <w:rPr>
                <w:color w:val="000000"/>
                <w:sz w:val="24"/>
                <w:szCs w:val="24"/>
                <w:highlight w:val="none"/>
              </w:rPr>
            </w:r>
          </w:p>
        </w:tc>
        <w:tc>
          <w:tcPr>
            <w:gridSpan w:val="5"/>
            <w:tcW w:w="8381" w:type="dxa"/>
            <w:vAlign w:val="top"/>
            <w:vMerge w:val="restart"/>
            <w:textDirection w:val="lrTb"/>
            <w:noWrap w:val="false"/>
          </w:tcPr>
          <w:p>
            <w:pPr>
              <w:jc w:val="both"/>
              <w:rPr>
                <w:color w:val="000000"/>
                <w:sz w:val="24"/>
                <w:szCs w:val="24"/>
                <w:highlight w:val="none"/>
              </w:rPr>
            </w:pPr>
            <w:r>
              <w:rPr>
                <w:bCs/>
                <w:color w:val="000000"/>
                <w:sz w:val="24"/>
                <w:szCs w:val="24"/>
                <w:highlight w:val="none"/>
              </w:rPr>
              <w:t xml:space="preserve">Лицензиат, имея соответствующие полномочия, обязуется передать Сублицензиату следующие неисключительные (ограниченные) права (простая неисключительная лицензия) на Программное обеспечение (далее – ПО</w:t>
            </w:r>
            <w:r>
              <w:rPr>
                <w:bCs/>
                <w:color w:val="000000"/>
                <w:sz w:val="24"/>
                <w:szCs w:val="24"/>
                <w:highlight w:val="none"/>
              </w:rPr>
              <w:t xml:space="preserve">). </w:t>
            </w:r>
            <w:r>
              <w:rPr>
                <w:color w:val="000000"/>
                <w:sz w:val="24"/>
                <w:szCs w:val="24"/>
                <w:highlight w:val="none"/>
              </w:rPr>
            </w:r>
            <w:r>
              <w:rPr>
                <w:color w:val="000000"/>
                <w:sz w:val="24"/>
                <w:szCs w:val="24"/>
                <w:highlight w:val="none"/>
              </w:rPr>
            </w:r>
          </w:p>
          <w:p>
            <w:pPr>
              <w:jc w:val="both"/>
              <w:rPr>
                <w:color w:val="000000"/>
                <w:sz w:val="24"/>
                <w:szCs w:val="24"/>
                <w:highlight w:val="none"/>
              </w:rPr>
            </w:pPr>
            <w:r>
              <w:rPr>
                <w:bCs/>
                <w:color w:val="000000"/>
                <w:sz w:val="24"/>
                <w:szCs w:val="24"/>
                <w:highlight w:val="none"/>
              </w:rPr>
              <w:t xml:space="preserve">Под простой неисключительной лицензией понимается:</w:t>
            </w:r>
            <w:r>
              <w:rPr>
                <w:color w:val="000000"/>
                <w:sz w:val="24"/>
                <w:szCs w:val="24"/>
                <w:highlight w:val="none"/>
              </w:rPr>
            </w:r>
            <w:r>
              <w:rPr>
                <w:color w:val="000000"/>
                <w:sz w:val="24"/>
                <w:szCs w:val="24"/>
                <w:highlight w:val="none"/>
              </w:rPr>
            </w:r>
          </w:p>
          <w:p>
            <w:pPr>
              <w:jc w:val="both"/>
              <w:rPr>
                <w:color w:val="000000"/>
                <w:sz w:val="24"/>
                <w:szCs w:val="24"/>
                <w:highlight w:val="none"/>
              </w:rPr>
            </w:pPr>
            <w:r>
              <w:rPr>
                <w:bCs/>
                <w:color w:val="000000"/>
                <w:sz w:val="24"/>
                <w:szCs w:val="24"/>
                <w:highlight w:val="none"/>
              </w:rPr>
              <w:t xml:space="preserve">Право на воспроизведение, ограниченное инсталляцией, копированием в целях запуска и запуском ПО в соответствии с документацией, сопровождающей поставку ПО и устанавливающей правила использования правомерно изготовленного и введенного в г</w:t>
            </w:r>
            <w:r>
              <w:rPr>
                <w:bCs/>
                <w:color w:val="000000"/>
                <w:sz w:val="24"/>
                <w:szCs w:val="24"/>
                <w:highlight w:val="none"/>
              </w:rPr>
              <w:t xml:space="preserve">ражданский оборот экземпляра ПО, а также лицензионным соглашением правообладателя для конечного пользователя.</w:t>
            </w:r>
            <w:r>
              <w:rPr>
                <w:color w:val="000000"/>
                <w:sz w:val="24"/>
                <w:szCs w:val="24"/>
                <w:highlight w:val="none"/>
              </w:rPr>
            </w:r>
            <w:r>
              <w:rPr>
                <w:color w:val="000000"/>
                <w:sz w:val="24"/>
                <w:szCs w:val="24"/>
                <w:highlight w:val="none"/>
              </w:rPr>
            </w:r>
          </w:p>
          <w:p>
            <w:pPr>
              <w:jc w:val="both"/>
              <w:rPr>
                <w:sz w:val="24"/>
                <w:szCs w:val="24"/>
              </w:rPr>
            </w:pPr>
            <w:r>
              <w:rPr>
                <w:bCs/>
                <w:color w:val="000000"/>
                <w:sz w:val="24"/>
                <w:szCs w:val="24"/>
                <w:highlight w:val="none"/>
              </w:rPr>
            </w:r>
            <w:r>
              <w:rPr>
                <w:bCs/>
                <w:color w:val="000000"/>
                <w:sz w:val="24"/>
                <w:szCs w:val="24"/>
                <w:highlight w:val="none"/>
              </w:rPr>
              <w:t xml:space="preserve">Версия ПО должна соответствовать последней доступной сборке, на момент подписания договора.</w:t>
            </w:r>
            <w:r>
              <w:rPr>
                <w:sz w:val="24"/>
                <w:szCs w:val="24"/>
              </w:rPr>
            </w:r>
            <w:r>
              <w:rPr>
                <w:sz w:val="24"/>
                <w:szCs w:val="24"/>
              </w:rPr>
            </w:r>
          </w:p>
          <w:p>
            <w:pPr>
              <w:jc w:val="both"/>
              <w:rPr>
                <w:color w:val="000000"/>
                <w:sz w:val="24"/>
                <w:szCs w:val="24"/>
                <w:highlight w:val="none"/>
              </w:rPr>
            </w:pPr>
            <w:r>
              <w:rPr>
                <w:bCs/>
                <w:color w:val="000000"/>
                <w:sz w:val="24"/>
                <w:szCs w:val="24"/>
                <w:highlight w:val="none"/>
              </w:rPr>
            </w:r>
            <w:r>
              <w:rPr>
                <w:bCs/>
                <w:color w:val="000000"/>
                <w:sz w:val="24"/>
                <w:szCs w:val="24"/>
                <w:highlight w:val="none"/>
              </w:rPr>
              <w:t xml:space="preserve">Услуги должны быть оказаны в соответствии с Приложением №1 к Техническому заданию.</w:t>
            </w:r>
            <w:r>
              <w:rPr>
                <w:color w:val="000000"/>
                <w:sz w:val="24"/>
                <w:szCs w:val="24"/>
                <w:highlight w:val="none"/>
              </w:rPr>
            </w:r>
            <w:r>
              <w:rPr>
                <w:color w:val="000000"/>
                <w:sz w:val="24"/>
                <w:szCs w:val="24"/>
                <w:highlight w:val="none"/>
              </w:rPr>
            </w:r>
          </w:p>
        </w:tc>
      </w:tr>
      <w:tr>
        <w:tblPrEx/>
        <w:trPr>
          <w:trHeight w:val="843"/>
        </w:trPr>
        <w:tc>
          <w:tcPr>
            <w:gridSpan w:val="2"/>
            <w:tcW w:w="3738" w:type="dxa"/>
            <w:vAlign w:val="top"/>
            <w:vMerge w:val="continue"/>
            <w:textDirection w:val="lrTb"/>
            <w:noWrap w:val="false"/>
          </w:tcPr>
          <w:p>
            <w:pPr>
              <w:pStyle w:val="1193"/>
              <w:jc w:val="both"/>
              <w:rPr>
                <w:i/>
                <w:color w:val="000000"/>
              </w:rPr>
            </w:pPr>
            <w:r>
              <w:rPr>
                <w:i/>
                <w:color w:val="000000"/>
              </w:rPr>
            </w:r>
            <w:r>
              <w:rPr>
                <w:i/>
                <w:color w:val="000000"/>
              </w:rPr>
            </w:r>
            <w:r>
              <w:rPr>
                <w:i/>
                <w:color w:val="000000"/>
              </w:rPr>
            </w:r>
          </w:p>
        </w:tc>
        <w:tc>
          <w:tcPr>
            <w:gridSpan w:val="2"/>
            <w:tcW w:w="2301" w:type="dxa"/>
            <w:vAlign w:val="top"/>
            <w:textDirection w:val="lrTb"/>
            <w:noWrap w:val="false"/>
          </w:tcPr>
          <w:p>
            <w:pPr>
              <w:contextualSpacing/>
              <w:ind w:left="-57" w:right="-57"/>
              <w:jc w:val="both"/>
              <w:tabs>
                <w:tab w:val="left" w:pos="9926" w:leader="none"/>
              </w:tabs>
              <w:rPr>
                <w:i/>
              </w:rPr>
            </w:pPr>
            <w:r>
              <w:rPr>
                <w:bCs/>
              </w:rPr>
              <w:t xml:space="preserve">Требования к безопасности </w:t>
            </w:r>
            <w:r>
              <w:rPr>
                <w:bCs/>
              </w:rPr>
              <w:t xml:space="preserve">ПО</w:t>
            </w:r>
            <w:r>
              <w:rPr>
                <w:i/>
              </w:rPr>
            </w:r>
            <w:r>
              <w:rPr>
                <w:i/>
              </w:rPr>
            </w:r>
          </w:p>
        </w:tc>
        <w:tc>
          <w:tcPr>
            <w:gridSpan w:val="5"/>
            <w:tcW w:w="8381" w:type="dxa"/>
            <w:vAlign w:val="top"/>
            <w:textDirection w:val="lrTb"/>
            <w:noWrap w:val="false"/>
          </w:tcPr>
          <w:p>
            <w:pPr>
              <w:contextualSpacing/>
              <w:ind w:left="-57" w:right="-57"/>
              <w:jc w:val="both"/>
            </w:pPr>
            <w:r>
              <w:rPr>
                <w:bCs/>
              </w:rPr>
              <w:t xml:space="preserve">Требования к безопасности ПО не установлены техническими регламентами, документами, применяемыми в национальной системе стандартизации</w:t>
            </w:r>
            <w:r/>
          </w:p>
        </w:tc>
      </w:tr>
      <w:tr>
        <w:tblPrEx/>
        <w:trPr>
          <w:trHeight w:val="843"/>
        </w:trPr>
        <w:tc>
          <w:tcPr>
            <w:gridSpan w:val="2"/>
            <w:tcW w:w="3738" w:type="dxa"/>
            <w:vAlign w:val="top"/>
            <w:vMerge w:val="continue"/>
            <w:textDirection w:val="lrTb"/>
            <w:noWrap w:val="false"/>
          </w:tcPr>
          <w:p>
            <w:pPr>
              <w:pStyle w:val="1193"/>
              <w:jc w:val="both"/>
              <w:rPr>
                <w:i/>
                <w:color w:val="000000"/>
              </w:rPr>
            </w:pPr>
            <w:r>
              <w:rPr>
                <w:i/>
                <w:color w:val="000000"/>
              </w:rPr>
            </w:r>
            <w:r>
              <w:rPr>
                <w:i/>
                <w:color w:val="000000"/>
              </w:rPr>
            </w:r>
            <w:r>
              <w:rPr>
                <w:i/>
                <w:color w:val="000000"/>
              </w:rPr>
            </w:r>
          </w:p>
        </w:tc>
        <w:tc>
          <w:tcPr>
            <w:gridSpan w:val="2"/>
            <w:tcW w:w="2301" w:type="dxa"/>
            <w:vAlign w:val="top"/>
            <w:vMerge w:val="restart"/>
            <w:textDirection w:val="lrTb"/>
            <w:noWrap w:val="false"/>
          </w:tcPr>
          <w:p>
            <w:pPr>
              <w:contextualSpacing/>
              <w:ind w:left="-57" w:right="-57"/>
              <w:jc w:val="both"/>
              <w:tabs>
                <w:tab w:val="left" w:pos="9926" w:leader="none"/>
              </w:tabs>
              <w:rPr>
                <w:i/>
              </w:rPr>
            </w:pPr>
            <w:r>
              <w:rPr>
                <w:bCs/>
              </w:rPr>
              <w:t xml:space="preserve">Требования к качеству </w:t>
            </w:r>
            <w:r>
              <w:rPr>
                <w:bCs/>
              </w:rPr>
              <w:t xml:space="preserve">ПО</w:t>
            </w:r>
            <w:r>
              <w:rPr>
                <w:i/>
              </w:rPr>
            </w:r>
            <w:r>
              <w:rPr>
                <w:i/>
              </w:rPr>
            </w:r>
          </w:p>
        </w:tc>
        <w:tc>
          <w:tcPr>
            <w:gridSpan w:val="5"/>
            <w:tcW w:w="8381" w:type="dxa"/>
            <w:vAlign w:val="top"/>
            <w:vMerge w:val="restart"/>
            <w:textDirection w:val="lrTb"/>
            <w:noWrap w:val="false"/>
          </w:tcPr>
          <w:p>
            <w:pPr>
              <w:contextualSpacing/>
              <w:ind w:left="-57" w:right="-57"/>
              <w:jc w:val="both"/>
            </w:pPr>
            <w:r>
              <w:rPr>
                <w:bCs/>
              </w:rPr>
              <w:t xml:space="preserve">Требования к качеству ПО не установлены техническими регламентами, документами, применяемыми в национальной системе стандартизации</w:t>
            </w:r>
            <w:r/>
          </w:p>
        </w:tc>
      </w:tr>
      <w:tr>
        <w:tblPrEx/>
        <w:trPr/>
        <w:tc>
          <w:tcPr>
            <w:gridSpan w:val="2"/>
            <w:tcW w:w="3738" w:type="dxa"/>
            <w:vAlign w:val="top"/>
            <w:vMerge w:val="continue"/>
            <w:textDirection w:val="lrTb"/>
            <w:noWrap w:val="false"/>
          </w:tcPr>
          <w:p>
            <w:r/>
            <w:r/>
          </w:p>
        </w:tc>
        <w:tc>
          <w:tcPr>
            <w:gridSpan w:val="2"/>
            <w:tcW w:w="2301" w:type="dxa"/>
            <w:vAlign w:val="top"/>
            <w:vMerge w:val="restart"/>
            <w:textDirection w:val="lrTb"/>
            <w:noWrap w:val="false"/>
          </w:tcPr>
          <w:p>
            <w:pPr>
              <w:pStyle w:val="1193"/>
              <w:jc w:val="both"/>
              <w:rPr>
                <w:bCs/>
                <w:color w:val="000000"/>
                <w:sz w:val="24"/>
                <w:szCs w:val="24"/>
              </w:rPr>
            </w:pPr>
            <w:r>
              <w:rPr>
                <w:bCs/>
                <w:color w:val="000000"/>
                <w:sz w:val="24"/>
                <w:szCs w:val="24"/>
              </w:rPr>
            </w:r>
            <w:r>
              <w:rPr>
                <w:bCs/>
                <w:color w:val="000000"/>
                <w:sz w:val="24"/>
                <w:szCs w:val="24"/>
              </w:rPr>
              <w:t xml:space="preserve">Сведения о возможности предоставить эквивалентное ПО. Параметры эквивалентности</w:t>
            </w:r>
            <w:r>
              <w:rPr>
                <w:bCs/>
                <w:color w:val="000000"/>
                <w:sz w:val="24"/>
                <w:szCs w:val="24"/>
              </w:rPr>
            </w:r>
            <w:r>
              <w:rPr>
                <w:bCs/>
                <w:color w:val="000000"/>
                <w:sz w:val="24"/>
                <w:szCs w:val="24"/>
              </w:rPr>
            </w:r>
          </w:p>
        </w:tc>
        <w:tc>
          <w:tcPr>
            <w:gridSpan w:val="5"/>
            <w:tcW w:w="8381" w:type="dxa"/>
            <w:vAlign w:val="top"/>
            <w:vMerge w:val="restart"/>
            <w:textDirection w:val="lrTb"/>
            <w:noWrap w:val="false"/>
          </w:tcPr>
          <w:p>
            <w:pPr>
              <w:jc w:val="both"/>
              <w:rPr>
                <w:sz w:val="24"/>
                <w:szCs w:val="24"/>
                <w:highlight w:val="none"/>
              </w:rPr>
            </w:pPr>
            <w:r>
              <w:rPr>
                <w:sz w:val="24"/>
                <w:szCs w:val="24"/>
                <w:highlight w:val="none"/>
              </w:rPr>
              <w:t xml:space="preserve">В соответствии с подпунктом 3 </w:t>
            </w:r>
            <w:r>
              <w:rPr>
                <w:sz w:val="24"/>
                <w:szCs w:val="24"/>
                <w:highlight w:val="none"/>
              </w:rPr>
              <w:t xml:space="preserve">а) пункта 244 Положения о закупках Заказчика </w:t>
            </w:r>
            <w:r>
              <w:rPr>
                <w:sz w:val="24"/>
                <w:szCs w:val="24"/>
                <w:highlight w:val="none"/>
              </w:rPr>
              <w:t xml:space="preserve">у</w:t>
            </w:r>
            <w:r>
              <w:rPr>
                <w:sz w:val="24"/>
                <w:szCs w:val="24"/>
                <w:highlight w:val="none"/>
              </w:rPr>
              <w:t xml:space="preserve">казание на товарные знаки возможно в случае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w:t>
            </w:r>
            <w:r>
              <w:rPr>
                <w:sz w:val="24"/>
                <w:szCs w:val="24"/>
                <w:highlight w:val="none"/>
              </w:rPr>
              <w:t xml:space="preserve">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sz w:val="24"/>
                <w:szCs w:val="24"/>
                <w:highlight w:val="none"/>
              </w:rPr>
            </w:r>
            <w:r>
              <w:rPr>
                <w:sz w:val="24"/>
                <w:szCs w:val="24"/>
                <w:highlight w:val="none"/>
              </w:rPr>
            </w:r>
          </w:p>
          <w:p>
            <w:pPr>
              <w:jc w:val="both"/>
              <w:rPr>
                <w:sz w:val="24"/>
                <w:szCs w:val="24"/>
                <w:highlight w:val="none"/>
              </w:rPr>
            </w:pPr>
            <w:r>
              <w:rPr>
                <w:sz w:val="24"/>
                <w:szCs w:val="24"/>
              </w:rPr>
              <w:t xml:space="preserve">Не допускается </w:t>
            </w:r>
            <w:r>
              <w:rPr>
                <w:sz w:val="24"/>
                <w:szCs w:val="24"/>
              </w:rPr>
              <w:t xml:space="preserve">замена лицензий, указанных в техническом задании, на эквивалентные, в связи с тем, что лицензии должны обладать совместимостью с уже используемым заказчиком программным обеспечением.</w:t>
            </w:r>
            <w:r>
              <w:rPr>
                <w:sz w:val="24"/>
                <w:szCs w:val="24"/>
                <w:highlight w:val="none"/>
              </w:rPr>
            </w:r>
            <w:r>
              <w:rPr>
                <w:sz w:val="24"/>
                <w:szCs w:val="24"/>
                <w:highlight w:val="none"/>
              </w:rPr>
            </w:r>
          </w:p>
        </w:tc>
      </w:tr>
      <w:tr>
        <w:tblPrEx/>
        <w:trPr/>
        <w:tc>
          <w:tcPr>
            <w:gridSpan w:val="2"/>
            <w:tcW w:w="3738" w:type="dxa"/>
            <w:vAlign w:val="top"/>
            <w:vMerge w:val="restart"/>
            <w:textDirection w:val="lrTb"/>
            <w:noWrap w:val="false"/>
          </w:tcPr>
          <w:p>
            <w:r/>
            <w:r/>
          </w:p>
        </w:tc>
        <w:tc>
          <w:tcPr>
            <w:gridSpan w:val="2"/>
            <w:tcW w:w="2301" w:type="dxa"/>
            <w:vAlign w:val="top"/>
            <w:vMerge w:val="restart"/>
            <w:textDirection w:val="lrTb"/>
            <w:noWrap w:val="false"/>
          </w:tcPr>
          <w:p>
            <w:pPr>
              <w:pStyle w:val="1193"/>
              <w:jc w:val="both"/>
              <w:rPr>
                <w:bCs/>
                <w:color w:val="000000"/>
                <w:sz w:val="24"/>
                <w:szCs w:val="24"/>
              </w:rPr>
            </w:pPr>
            <w:r>
              <w:rPr>
                <w:bCs/>
                <w:color w:val="000000"/>
                <w:sz w:val="24"/>
                <w:szCs w:val="24"/>
              </w:rPr>
            </w:r>
            <w:r>
              <w:rPr>
                <w:bCs/>
                <w:color w:val="000000"/>
                <w:sz w:val="24"/>
                <w:szCs w:val="24"/>
              </w:rPr>
              <w:t xml:space="preserve">Иные требования, связанные с определением соответствия закупаемого ПО потребностям заказчика</w:t>
            </w:r>
            <w:r>
              <w:rPr>
                <w:bCs/>
                <w:color w:val="000000"/>
                <w:sz w:val="24"/>
                <w:szCs w:val="24"/>
              </w:rPr>
            </w:r>
            <w:r>
              <w:rPr>
                <w:bCs/>
                <w:color w:val="000000"/>
                <w:sz w:val="24"/>
                <w:szCs w:val="24"/>
              </w:rPr>
            </w:r>
          </w:p>
        </w:tc>
        <w:tc>
          <w:tcPr>
            <w:gridSpan w:val="5"/>
            <w:tcW w:w="8381" w:type="dxa"/>
            <w:vAlign w:val="top"/>
            <w:vMerge w:val="restart"/>
            <w:textDirection w:val="lrTb"/>
            <w:noWrap w:val="false"/>
          </w:tcPr>
          <w:p>
            <w:pPr>
              <w:jc w:val="both"/>
              <w:rPr>
                <w:sz w:val="24"/>
                <w:szCs w:val="24"/>
                <w:highlight w:val="none"/>
              </w:rPr>
            </w:pPr>
            <w:r>
              <w:rPr>
                <w:sz w:val="24"/>
                <w:szCs w:val="24"/>
                <w:highlight w:val="none"/>
              </w:rPr>
            </w:r>
            <w:r>
              <w:rPr>
                <w:sz w:val="24"/>
                <w:szCs w:val="24"/>
                <w:highlight w:val="none"/>
              </w:rPr>
              <w:t xml:space="preserve">Сведения о программном обеспечении должны быть включены в Единый реестр российских программ для ЭВМ и баз данных, ведение которого осуществляется Министерством цифрового развития, связи и массовых коммуникаций Российской Федерации.</w:t>
            </w:r>
            <w:r>
              <w:rPr>
                <w:sz w:val="24"/>
                <w:szCs w:val="24"/>
                <w:highlight w:val="none"/>
              </w:rPr>
            </w:r>
            <w:r>
              <w:rPr>
                <w:sz w:val="24"/>
                <w:szCs w:val="24"/>
                <w:highlight w:val="none"/>
              </w:rPr>
            </w:r>
          </w:p>
          <w:p>
            <w:pPr>
              <w:jc w:val="both"/>
              <w:rPr>
                <w:sz w:val="24"/>
                <w:szCs w:val="24"/>
                <w:highlight w:val="none"/>
              </w:rPr>
            </w:pPr>
            <w:r>
              <w:rPr>
                <w:sz w:val="24"/>
                <w:szCs w:val="24"/>
                <w:highlight w:val="none"/>
              </w:rPr>
            </w:r>
            <w:r>
              <w:rPr>
                <w:sz w:val="24"/>
                <w:szCs w:val="24"/>
                <w:highlight w:val="none"/>
              </w:rPr>
              <w:t xml:space="preserve">Лицензия на право использования Альт Рабочая станция (№1292 от 05.09.2016), Альт Виртуализация (№6487 от 07.04.2020), Альт Сервер (№1541 от 05.09.2016.</w:t>
            </w:r>
            <w:r>
              <w:rPr>
                <w:sz w:val="24"/>
                <w:szCs w:val="24"/>
                <w:highlight w:val="none"/>
              </w:rPr>
            </w:r>
            <w:r>
              <w:rPr>
                <w:sz w:val="24"/>
                <w:szCs w:val="24"/>
                <w:highlight w:val="none"/>
              </w:rPr>
            </w:r>
          </w:p>
        </w:tc>
      </w:tr>
      <w:tr>
        <w:tblPrEx/>
        <w:trPr/>
        <w:tc>
          <w:tcPr>
            <w:gridSpan w:val="9"/>
            <w:tcW w:w="14420" w:type="dxa"/>
            <w:vAlign w:val="top"/>
            <w:textDirection w:val="lrTb"/>
            <w:noWrap w:val="false"/>
          </w:tcPr>
          <w:p>
            <w:pPr>
              <w:pStyle w:val="1193"/>
              <w:jc w:val="both"/>
              <w:rPr>
                <w:b/>
                <w:i/>
                <w:color w:val="000000"/>
                <w:sz w:val="24"/>
                <w:szCs w:val="24"/>
              </w:rPr>
            </w:pPr>
            <w:r>
              <w:rPr>
                <w:b/>
                <w:color w:val="000000"/>
                <w:sz w:val="24"/>
                <w:szCs w:val="24"/>
              </w:rPr>
              <w:t xml:space="preserve">3. Требования к результатам</w:t>
            </w:r>
            <w:r>
              <w:rPr>
                <w:b/>
                <w:i/>
                <w:color w:val="000000"/>
                <w:sz w:val="24"/>
                <w:szCs w:val="24"/>
              </w:rPr>
            </w:r>
            <w:r>
              <w:rPr>
                <w:b/>
                <w:i/>
                <w:color w:val="000000"/>
                <w:sz w:val="24"/>
                <w:szCs w:val="24"/>
              </w:rPr>
            </w:r>
          </w:p>
        </w:tc>
      </w:tr>
      <w:tr>
        <w:tblPrEx/>
        <w:trPr/>
        <w:tc>
          <w:tcPr>
            <w:gridSpan w:val="9"/>
            <w:tcW w:w="14420" w:type="dxa"/>
            <w:vAlign w:val="top"/>
            <w:textDirection w:val="lrTb"/>
            <w:noWrap w:val="false"/>
          </w:tcPr>
          <w:p>
            <w:pPr>
              <w:jc w:val="both"/>
            </w:pPr>
            <w:r>
              <w:rPr>
                <w:sz w:val="24"/>
                <w:szCs w:val="24"/>
                <w:highlight w:val="none"/>
              </w:rPr>
              <w:t xml:space="preserve">Предоставление (передача) простых неисключительных лицензий должно быть осуществлено в полном объеме, в установленный срок и соответствовать предъявляемым техническим заданием и договором требованиям.</w:t>
            </w:r>
            <w:r/>
          </w:p>
          <w:p>
            <w:pPr>
              <w:jc w:val="both"/>
              <w:rPr>
                <w:bCs w:val="0"/>
                <w:i w:val="0"/>
                <w:sz w:val="24"/>
                <w:szCs w:val="24"/>
              </w:rPr>
            </w:pPr>
            <w:r>
              <w:rPr>
                <w:i w:val="0"/>
                <w:iCs w:val="0"/>
                <w:sz w:val="24"/>
                <w:szCs w:val="24"/>
                <w:highlight w:val="none"/>
              </w:rPr>
            </w:r>
            <w:r>
              <w:rPr>
                <w:i w:val="0"/>
                <w:iCs w:val="0"/>
                <w:sz w:val="24"/>
                <w:szCs w:val="24"/>
                <w:highlight w:val="none"/>
              </w:rPr>
              <w:t xml:space="preserve">Н</w:t>
            </w:r>
            <w:r>
              <w:rPr>
                <w:i w:val="0"/>
                <w:iCs w:val="0"/>
                <w:sz w:val="24"/>
                <w:szCs w:val="24"/>
                <w:highlight w:val="none"/>
              </w:rPr>
              <w:t xml:space="preserve">е позднее 25 (двадцать пятого) числа месяца, следующего за отчетным кварталом, а также в случае расторжения (прекращения) настоящего Договора, Сторонами проводится сверка расчетов с составлением акта сверки взаимных расчетов. Сублицензиат подписывает напра</w:t>
            </w:r>
            <w:r>
              <w:rPr>
                <w:i w:val="0"/>
                <w:iCs w:val="0"/>
                <w:sz w:val="24"/>
                <w:szCs w:val="24"/>
                <w:highlight w:val="none"/>
              </w:rPr>
              <w:t xml:space="preserve">вляет Лицензиату 2 (два) экземпляра акта сверки взаимных расчетов, Лицензиат в течение 10 (десяти) календарных дней подписывает и возвращает Сублицензиату 1 (один) экземпляр акта сверки взаимных расчетов.</w:t>
            </w:r>
            <w:r>
              <w:rPr>
                <w:bCs w:val="0"/>
                <w:i w:val="0"/>
                <w:sz w:val="24"/>
                <w:szCs w:val="24"/>
              </w:rPr>
            </w:r>
            <w:r>
              <w:rPr>
                <w:bCs w:val="0"/>
                <w:i w:val="0"/>
                <w:sz w:val="24"/>
                <w:szCs w:val="24"/>
              </w:rPr>
            </w:r>
          </w:p>
        </w:tc>
      </w:tr>
      <w:tr>
        <w:tblPrEx/>
        <w:trPr/>
        <w:tc>
          <w:tcPr>
            <w:gridSpan w:val="9"/>
            <w:tcW w:w="14420" w:type="dxa"/>
            <w:vAlign w:val="top"/>
            <w:textDirection w:val="lrTb"/>
            <w:noWrap w:val="false"/>
          </w:tcPr>
          <w:p>
            <w:pPr>
              <w:pStyle w:val="1193"/>
              <w:jc w:val="both"/>
              <w:rPr>
                <w:i/>
                <w:color w:val="000000"/>
                <w:sz w:val="24"/>
                <w:szCs w:val="24"/>
              </w:rPr>
            </w:pPr>
            <w:r>
              <w:rPr>
                <w:b/>
                <w:color w:val="000000"/>
                <w:sz w:val="24"/>
                <w:szCs w:val="24"/>
              </w:rPr>
              <w:t xml:space="preserve">4.</w:t>
            </w:r>
            <w:r>
              <w:rPr>
                <w:i/>
                <w:color w:val="000000"/>
                <w:sz w:val="24"/>
                <w:szCs w:val="24"/>
              </w:rPr>
              <w:t xml:space="preserve"> </w:t>
            </w:r>
            <w:r>
              <w:rPr>
                <w:b/>
                <w:bCs/>
                <w:color w:val="000000"/>
                <w:sz w:val="24"/>
                <w:szCs w:val="24"/>
              </w:rPr>
              <w:t xml:space="preserve">Место, условия и порядок</w:t>
            </w:r>
            <w:r>
              <w:rPr>
                <w:b/>
                <w:bCs/>
                <w:color w:val="000000"/>
                <w:sz w:val="24"/>
                <w:szCs w:val="24"/>
              </w:rPr>
              <w:t xml:space="preserve"> передачи ПО</w:t>
            </w:r>
            <w:r>
              <w:rPr>
                <w:i/>
                <w:color w:val="000000"/>
                <w:sz w:val="24"/>
                <w:szCs w:val="24"/>
              </w:rPr>
            </w:r>
            <w:r>
              <w:rPr>
                <w:i/>
                <w:color w:val="000000"/>
                <w:sz w:val="24"/>
                <w:szCs w:val="24"/>
              </w:rPr>
            </w:r>
          </w:p>
        </w:tc>
      </w:tr>
      <w:tr>
        <w:tblPrEx/>
        <w:trPr/>
        <w:tc>
          <w:tcPr>
            <w:gridSpan w:val="2"/>
            <w:tcW w:w="3738" w:type="dxa"/>
            <w:vAlign w:val="top"/>
            <w:textDirection w:val="lrTb"/>
            <w:noWrap w:val="false"/>
          </w:tcPr>
          <w:p>
            <w:pPr>
              <w:contextualSpacing/>
              <w:ind w:left="-57" w:right="-57"/>
            </w:pPr>
            <w:r>
              <w:t xml:space="preserve">Место поставки </w:t>
            </w:r>
            <w:r>
              <w:t xml:space="preserve">ПО</w:t>
            </w:r>
            <w:r/>
          </w:p>
        </w:tc>
        <w:tc>
          <w:tcPr>
            <w:gridSpan w:val="7"/>
            <w:tcW w:w="10682" w:type="dxa"/>
            <w:vAlign w:val="top"/>
            <w:textDirection w:val="lrTb"/>
            <w:noWrap w:val="false"/>
          </w:tcPr>
          <w:p>
            <w:pPr>
              <w:pStyle w:val="1193"/>
              <w:ind w:left="0" w:firstLine="0"/>
              <w:jc w:val="both"/>
              <w:rPr>
                <w:sz w:val="24"/>
                <w:szCs w:val="24"/>
                <w:highlight w:val="none"/>
              </w:rPr>
            </w:pPr>
            <w:r>
              <w:rPr>
                <w:sz w:val="24"/>
                <w:szCs w:val="24"/>
              </w:rPr>
              <w:t xml:space="preserve">Москва, Садовая-Спасская улица, 21/1,</w:t>
            </w:r>
            <w:r>
              <w:rPr>
                <w:sz w:val="24"/>
                <w:szCs w:val="24"/>
                <w:highlight w:val="none"/>
              </w:rPr>
            </w:r>
            <w:r>
              <w:rPr>
                <w:sz w:val="24"/>
                <w:szCs w:val="24"/>
                <w:highlight w:val="none"/>
              </w:rPr>
            </w:r>
          </w:p>
        </w:tc>
      </w:tr>
      <w:tr>
        <w:tblPrEx/>
        <w:trPr/>
        <w:tc>
          <w:tcPr>
            <w:gridSpan w:val="2"/>
            <w:tcW w:w="3738" w:type="dxa"/>
            <w:vAlign w:val="top"/>
            <w:textDirection w:val="lrTb"/>
            <w:noWrap w:val="false"/>
          </w:tcPr>
          <w:p>
            <w:pPr>
              <w:contextualSpacing/>
              <w:ind w:left="-57" w:right="-57"/>
            </w:pPr>
            <w:r>
              <w:t xml:space="preserve">Условия поставки </w:t>
            </w:r>
            <w:r>
              <w:t xml:space="preserve">ПО</w:t>
            </w:r>
            <w:r/>
          </w:p>
        </w:tc>
        <w:tc>
          <w:tcPr>
            <w:gridSpan w:val="7"/>
            <w:tcW w:w="10682" w:type="dxa"/>
            <w:vAlign w:val="top"/>
            <w:textDirection w:val="lrTb"/>
            <w:noWrap w:val="false"/>
          </w:tcPr>
          <w:p>
            <w:pPr>
              <w:pStyle w:val="1193"/>
              <w:jc w:val="both"/>
              <w:rPr>
                <w:sz w:val="24"/>
                <w:szCs w:val="24"/>
              </w:rPr>
            </w:pPr>
            <w:r>
              <w:rPr>
                <w:rFonts w:eastAsia="MS Mincho"/>
                <w:color w:val="000000"/>
                <w:sz w:val="24"/>
                <w:szCs w:val="24"/>
                <w:lang w:eastAsia="zh-CN"/>
              </w:rPr>
              <w:t xml:space="preserve">Подтверждением факта получения Сублицензиатом Лицензии на условиях Договора является универсальный передаточный документ (УПД), составленный на бумажном носителе, либо переданный посредством ЭДО и полученный Сублицензиатом, который Стороны подписывают </w:t>
            </w:r>
            <w:r>
              <w:rPr>
                <w:rFonts w:eastAsia="MS Mincho"/>
                <w:color w:val="000000"/>
                <w:sz w:val="24"/>
                <w:szCs w:val="24"/>
                <w:lang w:eastAsia="zh-CN"/>
              </w:rPr>
              <w:t xml:space="preserve">в</w:t>
            </w:r>
            <w:r>
              <w:rPr>
                <w:rFonts w:eastAsia="MS Mincho"/>
                <w:color w:val="000000"/>
                <w:sz w:val="24"/>
                <w:szCs w:val="24"/>
                <w:lang w:eastAsia="zh-CN"/>
              </w:rPr>
              <w:t xml:space="preserve"> срок не позднее 5 (пяти) рабочих дней с даты заключения Договора. Если в соответствии с законодательством РФ на Лицензиата возлагается обязанность выставить счет – фактуру, она выставляется в виде УПД в порядке и сроки, предусмотренные действующим законод</w:t>
            </w:r>
            <w:r>
              <w:rPr>
                <w:rFonts w:eastAsia="MS Mincho"/>
                <w:color w:val="000000"/>
                <w:sz w:val="24"/>
                <w:szCs w:val="24"/>
                <w:lang w:eastAsia="zh-CN"/>
              </w:rPr>
              <w:t xml:space="preserve">ательством РФ.</w:t>
            </w:r>
            <w:r>
              <w:rPr>
                <w:sz w:val="24"/>
                <w:szCs w:val="24"/>
              </w:rPr>
            </w:r>
            <w:r>
              <w:rPr>
                <w:sz w:val="24"/>
                <w:szCs w:val="24"/>
              </w:rPr>
            </w:r>
          </w:p>
          <w:p>
            <w:pPr>
              <w:pStyle w:val="1193"/>
              <w:jc w:val="both"/>
              <w:rPr>
                <w:rFonts w:eastAsia="MS Mincho"/>
                <w:color w:val="000000"/>
                <w:sz w:val="24"/>
                <w:szCs w:val="24"/>
              </w:rPr>
            </w:pPr>
            <w:r>
              <w:rPr>
                <w:rFonts w:eastAsia="MS Mincho"/>
                <w:color w:val="000000"/>
                <w:sz w:val="24"/>
                <w:szCs w:val="24"/>
                <w:lang w:eastAsia="zh-CN"/>
              </w:rPr>
              <w:t xml:space="preserve">Сублицензиат вправе потребовать от Лицензиата пересмотра условий расчетов по договору в случае внесения изменений в законодательство Российской Федерации и в нормативные документы Сублицензиата.</w:t>
            </w:r>
            <w:r>
              <w:rPr>
                <w:rFonts w:eastAsia="MS Mincho"/>
                <w:color w:val="000000"/>
                <w:sz w:val="24"/>
                <w:szCs w:val="24"/>
              </w:rPr>
            </w:r>
            <w:r>
              <w:rPr>
                <w:rFonts w:eastAsia="MS Mincho"/>
                <w:color w:val="000000"/>
                <w:sz w:val="24"/>
                <w:szCs w:val="24"/>
              </w:rPr>
            </w:r>
          </w:p>
        </w:tc>
      </w:tr>
      <w:tr>
        <w:tblPrEx/>
        <w:trPr/>
        <w:tc>
          <w:tcPr>
            <w:gridSpan w:val="2"/>
            <w:tcW w:w="3738" w:type="dxa"/>
            <w:vAlign w:val="top"/>
            <w:textDirection w:val="lrTb"/>
            <w:noWrap w:val="false"/>
          </w:tcPr>
          <w:p>
            <w:pPr>
              <w:contextualSpacing/>
              <w:ind w:left="-57" w:right="-57"/>
            </w:pPr>
            <w:r>
              <w:t xml:space="preserve">Сроки поставки </w:t>
            </w:r>
            <w:r>
              <w:t xml:space="preserve">ПО</w:t>
            </w:r>
            <w:r/>
          </w:p>
        </w:tc>
        <w:tc>
          <w:tcPr>
            <w:gridSpan w:val="7"/>
            <w:tcW w:w="10682" w:type="dxa"/>
            <w:vAlign w:val="top"/>
            <w:textDirection w:val="lrTb"/>
            <w:noWrap w:val="false"/>
          </w:tcPr>
          <w:p>
            <w:pPr>
              <w:pStyle w:val="1193"/>
              <w:jc w:val="both"/>
              <w:rPr>
                <w:i w:val="0"/>
                <w:iCs w:val="0"/>
                <w:sz w:val="24"/>
                <w:szCs w:val="24"/>
                <w:highlight w:val="white"/>
              </w:rPr>
            </w:pPr>
            <w:r>
              <w:rPr>
                <w:bCs w:val="0"/>
                <w:i w:val="0"/>
                <w:iCs w:val="0"/>
                <w:sz w:val="24"/>
                <w:szCs w:val="24"/>
              </w:rPr>
            </w:r>
            <w:r>
              <w:rPr>
                <w:i w:val="0"/>
                <w:iCs w:val="0"/>
                <w:sz w:val="24"/>
                <w:szCs w:val="24"/>
              </w:rPr>
              <w:t xml:space="preserve">Права, предоставляемые Лицензией, передаются Сублицензиату в срок не позднее 5 (пяти) рабочих дней после заключения Договора</w:t>
            </w:r>
            <w:r>
              <w:rPr>
                <w:i w:val="0"/>
                <w:iCs w:val="0"/>
                <w:sz w:val="24"/>
                <w:szCs w:val="24"/>
                <w:highlight w:val="white"/>
              </w:rPr>
              <w:t xml:space="preserve">, </w:t>
            </w:r>
            <w:r>
              <w:rPr>
                <w:i w:val="0"/>
                <w:iCs w:val="0"/>
                <w:sz w:val="24"/>
                <w:szCs w:val="24"/>
                <w:highlight w:val="white"/>
              </w:rPr>
              <w:t xml:space="preserve">но не позднее - 15.05.2026</w:t>
            </w:r>
            <w:r>
              <w:rPr>
                <w:i w:val="0"/>
                <w:iCs w:val="0"/>
                <w:sz w:val="24"/>
                <w:szCs w:val="24"/>
                <w:highlight w:val="white"/>
              </w:rPr>
            </w:r>
            <w:r>
              <w:rPr>
                <w:i w:val="0"/>
                <w:iCs w:val="0"/>
                <w:sz w:val="24"/>
                <w:szCs w:val="24"/>
                <w:highlight w:val="white"/>
              </w:rPr>
            </w:r>
          </w:p>
          <w:p>
            <w:pPr>
              <w:jc w:val="both"/>
              <w:rPr>
                <w:bCs w:val="0"/>
                <w:i w:val="0"/>
                <w:sz w:val="24"/>
                <w:szCs w:val="24"/>
                <w:highlight w:val="none"/>
              </w:rPr>
            </w:pPr>
            <w:r>
              <w:rPr>
                <w:i w:val="0"/>
                <w:iCs w:val="0"/>
                <w:sz w:val="24"/>
                <w:szCs w:val="24"/>
                <w:highlight w:val="none"/>
              </w:rPr>
              <w:t xml:space="preserve">Срок исполнения договора: по 31.05.2026</w:t>
            </w:r>
            <w:r>
              <w:rPr>
                <w:bCs w:val="0"/>
                <w:i w:val="0"/>
                <w:sz w:val="24"/>
                <w:szCs w:val="24"/>
                <w:highlight w:val="none"/>
              </w:rPr>
            </w:r>
            <w:r>
              <w:rPr>
                <w:bCs w:val="0"/>
                <w:i w:val="0"/>
                <w:sz w:val="24"/>
                <w:szCs w:val="24"/>
                <w:highlight w:val="none"/>
              </w:rPr>
            </w:r>
          </w:p>
        </w:tc>
      </w:tr>
      <w:tr>
        <w:tblPrEx/>
        <w:trPr/>
        <w:tc>
          <w:tcPr>
            <w:gridSpan w:val="9"/>
            <w:tcW w:w="14420" w:type="dxa"/>
            <w:vAlign w:val="top"/>
            <w:textDirection w:val="lrTb"/>
            <w:noWrap w:val="false"/>
          </w:tcPr>
          <w:p>
            <w:pPr>
              <w:pStyle w:val="1193"/>
              <w:jc w:val="both"/>
              <w:rPr>
                <w:i/>
                <w:color w:val="000000"/>
                <w:sz w:val="24"/>
                <w:szCs w:val="24"/>
              </w:rPr>
            </w:pPr>
            <w:r>
              <w:rPr>
                <w:b/>
                <w:bCs/>
                <w:color w:val="000000"/>
                <w:sz w:val="24"/>
                <w:szCs w:val="24"/>
              </w:rPr>
              <w:t xml:space="preserve">5. Форма, сроки и порядок оплаты</w:t>
            </w:r>
            <w:r>
              <w:rPr>
                <w:i/>
                <w:color w:val="000000"/>
                <w:sz w:val="24"/>
                <w:szCs w:val="24"/>
              </w:rPr>
            </w:r>
            <w:r>
              <w:rPr>
                <w:i/>
                <w:color w:val="000000"/>
                <w:sz w:val="24"/>
                <w:szCs w:val="24"/>
              </w:rPr>
            </w:r>
          </w:p>
        </w:tc>
      </w:tr>
      <w:tr>
        <w:tblPrEx/>
        <w:trPr/>
        <w:tc>
          <w:tcPr>
            <w:gridSpan w:val="2"/>
            <w:tcW w:w="3738" w:type="dxa"/>
            <w:vAlign w:val="top"/>
            <w:textDirection w:val="lrTb"/>
            <w:noWrap w:val="false"/>
          </w:tcPr>
          <w:p>
            <w:pPr>
              <w:pStyle w:val="1193"/>
              <w:jc w:val="both"/>
              <w:rPr>
                <w:i/>
                <w:color w:val="000000"/>
                <w:sz w:val="24"/>
                <w:szCs w:val="24"/>
              </w:rPr>
            </w:pPr>
            <w:r>
              <w:rPr>
                <w:bCs/>
                <w:color w:val="000000"/>
                <w:sz w:val="24"/>
                <w:szCs w:val="24"/>
              </w:rPr>
              <w:t xml:space="preserve">Форма оплаты</w:t>
            </w:r>
            <w:r>
              <w:rPr>
                <w:i/>
                <w:color w:val="000000"/>
                <w:sz w:val="24"/>
                <w:szCs w:val="24"/>
              </w:rPr>
            </w:r>
            <w:r>
              <w:rPr>
                <w:i/>
                <w:color w:val="000000"/>
                <w:sz w:val="24"/>
                <w:szCs w:val="24"/>
              </w:rPr>
            </w:r>
          </w:p>
        </w:tc>
        <w:tc>
          <w:tcPr>
            <w:gridSpan w:val="7"/>
            <w:tcW w:w="10682" w:type="dxa"/>
            <w:vAlign w:val="top"/>
            <w:textDirection w:val="lrTb"/>
            <w:noWrap w:val="false"/>
          </w:tcPr>
          <w:p>
            <w:pPr>
              <w:pStyle w:val="1193"/>
              <w:jc w:val="both"/>
              <w:rPr>
                <w:color w:val="000000"/>
                <w:sz w:val="24"/>
                <w:szCs w:val="24"/>
              </w:rPr>
            </w:pPr>
            <w:r>
              <w:rPr>
                <w:bCs/>
                <w:color w:val="000000"/>
                <w:sz w:val="24"/>
                <w:szCs w:val="24"/>
              </w:rPr>
              <w:t xml:space="preserve">Оплата осуществляется в безналичной форме путем перечисления денежных средств на счет контрагента.</w:t>
            </w:r>
            <w:r>
              <w:rPr>
                <w:color w:val="000000"/>
                <w:sz w:val="24"/>
                <w:szCs w:val="24"/>
              </w:rPr>
            </w:r>
            <w:r>
              <w:rPr>
                <w:color w:val="000000"/>
                <w:sz w:val="24"/>
                <w:szCs w:val="24"/>
              </w:rPr>
            </w:r>
          </w:p>
        </w:tc>
      </w:tr>
      <w:tr>
        <w:tblPrEx/>
        <w:trPr/>
        <w:tc>
          <w:tcPr>
            <w:gridSpan w:val="2"/>
            <w:tcW w:w="3738" w:type="dxa"/>
            <w:vAlign w:val="top"/>
            <w:textDirection w:val="lrTb"/>
            <w:noWrap w:val="false"/>
          </w:tcPr>
          <w:p>
            <w:pPr>
              <w:pStyle w:val="1193"/>
              <w:jc w:val="both"/>
              <w:rPr>
                <w:i/>
                <w:color w:val="000000"/>
                <w:sz w:val="24"/>
                <w:szCs w:val="24"/>
              </w:rPr>
            </w:pPr>
            <w:r>
              <w:rPr>
                <w:bCs/>
                <w:color w:val="000000"/>
                <w:sz w:val="24"/>
                <w:szCs w:val="24"/>
              </w:rPr>
              <w:t xml:space="preserve">Авансирование</w:t>
            </w:r>
            <w:r>
              <w:rPr>
                <w:i/>
                <w:color w:val="000000"/>
                <w:sz w:val="24"/>
                <w:szCs w:val="24"/>
              </w:rPr>
            </w:r>
            <w:r>
              <w:rPr>
                <w:i/>
                <w:color w:val="000000"/>
                <w:sz w:val="24"/>
                <w:szCs w:val="24"/>
              </w:rPr>
            </w:r>
          </w:p>
        </w:tc>
        <w:tc>
          <w:tcPr>
            <w:gridSpan w:val="7"/>
            <w:tcW w:w="10682" w:type="dxa"/>
            <w:vAlign w:val="top"/>
            <w:textDirection w:val="lrTb"/>
            <w:noWrap w:val="false"/>
          </w:tcPr>
          <w:p>
            <w:pPr>
              <w:pStyle w:val="1193"/>
              <w:jc w:val="both"/>
              <w:rPr>
                <w:i/>
                <w:color w:val="000000"/>
                <w:sz w:val="24"/>
                <w:szCs w:val="24"/>
              </w:rPr>
            </w:pPr>
            <w:r>
              <w:rPr>
                <w:sz w:val="24"/>
                <w:szCs w:val="24"/>
              </w:rPr>
              <w:t xml:space="preserve">Авансирование не предусмотрено</w:t>
            </w:r>
            <w:r>
              <w:rPr>
                <w:i/>
                <w:color w:val="000000"/>
                <w:sz w:val="24"/>
                <w:szCs w:val="24"/>
              </w:rPr>
            </w:r>
            <w:r>
              <w:rPr>
                <w:i/>
                <w:color w:val="000000"/>
                <w:sz w:val="24"/>
                <w:szCs w:val="24"/>
              </w:rPr>
            </w:r>
          </w:p>
        </w:tc>
      </w:tr>
      <w:tr>
        <w:tblPrEx/>
        <w:trPr/>
        <w:tc>
          <w:tcPr>
            <w:gridSpan w:val="2"/>
            <w:tcW w:w="3738" w:type="dxa"/>
            <w:vAlign w:val="top"/>
            <w:textDirection w:val="lrTb"/>
            <w:noWrap w:val="false"/>
          </w:tcPr>
          <w:p>
            <w:pPr>
              <w:pStyle w:val="1193"/>
              <w:jc w:val="both"/>
              <w:rPr>
                <w:i/>
                <w:color w:val="000000"/>
                <w:sz w:val="24"/>
                <w:szCs w:val="24"/>
              </w:rPr>
            </w:pPr>
            <w:r>
              <w:rPr>
                <w:bCs/>
                <w:color w:val="000000"/>
                <w:sz w:val="24"/>
                <w:szCs w:val="24"/>
              </w:rPr>
              <w:t xml:space="preserve">Срок и порядок оплаты</w:t>
            </w:r>
            <w:r>
              <w:rPr>
                <w:i/>
                <w:color w:val="000000"/>
                <w:sz w:val="24"/>
                <w:szCs w:val="24"/>
              </w:rPr>
            </w:r>
            <w:r>
              <w:rPr>
                <w:i/>
                <w:color w:val="000000"/>
                <w:sz w:val="24"/>
                <w:szCs w:val="24"/>
              </w:rPr>
            </w:r>
          </w:p>
        </w:tc>
        <w:tc>
          <w:tcPr>
            <w:gridSpan w:val="7"/>
            <w:tcW w:w="10682" w:type="dxa"/>
            <w:vAlign w:val="top"/>
            <w:textDirection w:val="lrTb"/>
            <w:noWrap w:val="false"/>
          </w:tcPr>
          <w:p>
            <w:pPr>
              <w:pStyle w:val="1193"/>
              <w:jc w:val="both"/>
              <w:widowControl w:val="off"/>
              <w:rPr>
                <w:sz w:val="24"/>
                <w:szCs w:val="24"/>
              </w:rPr>
            </w:pPr>
            <w:r>
              <w:rPr>
                <w:sz w:val="24"/>
                <w:szCs w:val="24"/>
              </w:rPr>
              <w:t xml:space="preserve">Выплата вознаграждения осуществляется</w:t>
            </w:r>
            <w:r>
              <w:rPr>
                <w:sz w:val="24"/>
                <w:szCs w:val="24"/>
              </w:rPr>
              <w:t xml:space="preserve"> в срок не более 7 </w:t>
            </w:r>
            <w:r>
              <w:rPr>
                <w:sz w:val="24"/>
                <w:szCs w:val="24"/>
              </w:rPr>
              <w:t xml:space="preserve">рабочих дней с момента получения права на использование программы (согласно п. 3.4 настоящего Договора), при наличии полного комплекта документов (УПД, счет на оплату).</w:t>
            </w:r>
            <w:r>
              <w:rPr>
                <w:sz w:val="24"/>
                <w:szCs w:val="24"/>
              </w:rPr>
            </w:r>
            <w:r>
              <w:rPr>
                <w:sz w:val="24"/>
                <w:szCs w:val="24"/>
              </w:rPr>
            </w:r>
          </w:p>
          <w:p>
            <w:pPr>
              <w:pStyle w:val="1193"/>
              <w:jc w:val="both"/>
              <w:rPr>
                <w:bCs/>
                <w:i/>
                <w:sz w:val="24"/>
                <w:szCs w:val="24"/>
                <w:highlight w:val="none"/>
              </w:rPr>
            </w:pPr>
            <w:r>
              <w:rPr>
                <w:i/>
                <w:sz w:val="24"/>
                <w:szCs w:val="24"/>
              </w:rPr>
              <w:t xml:space="preserve">Срок оплаты поставленных товаров (выполненных работ, оказанных услуг) по договору (отдельному этапу договора), заключенному по резуль</w:t>
            </w:r>
            <w:r>
              <w:rPr>
                <w:i/>
                <w:sz w:val="24"/>
                <w:szCs w:val="24"/>
              </w:rPr>
              <w:t xml:space="preserve">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r>
              <w:rPr>
                <w:bCs/>
                <w:i/>
                <w:sz w:val="24"/>
                <w:szCs w:val="24"/>
                <w:highlight w:val="none"/>
              </w:rPr>
            </w:r>
            <w:r>
              <w:rPr>
                <w:bCs/>
                <w:i/>
                <w:sz w:val="24"/>
                <w:szCs w:val="24"/>
                <w:highlight w:val="none"/>
              </w:rPr>
            </w:r>
          </w:p>
        </w:tc>
      </w:tr>
      <w:tr>
        <w:tblPrEx/>
        <w:trPr/>
        <w:tc>
          <w:tcPr>
            <w:gridSpan w:val="9"/>
            <w:tcW w:w="14420" w:type="dxa"/>
            <w:vAlign w:val="top"/>
            <w:textDirection w:val="lrTb"/>
            <w:noWrap w:val="false"/>
          </w:tcPr>
          <w:p>
            <w:pPr>
              <w:pStyle w:val="1193"/>
              <w:jc w:val="both"/>
              <w:rPr>
                <w:i/>
                <w:color w:val="000000"/>
                <w:sz w:val="24"/>
                <w:szCs w:val="24"/>
              </w:rPr>
            </w:pPr>
            <w:r>
              <w:rPr>
                <w:b/>
                <w:bCs/>
                <w:color w:val="000000"/>
                <w:sz w:val="24"/>
                <w:szCs w:val="24"/>
              </w:rPr>
              <w:t xml:space="preserve">6. Иные требования</w:t>
            </w:r>
            <w:r>
              <w:rPr>
                <w:i/>
                <w:color w:val="000000"/>
                <w:sz w:val="24"/>
                <w:szCs w:val="24"/>
              </w:rPr>
            </w:r>
            <w:r>
              <w:rPr>
                <w:i/>
                <w:color w:val="000000"/>
                <w:sz w:val="24"/>
                <w:szCs w:val="24"/>
              </w:rPr>
            </w:r>
          </w:p>
        </w:tc>
      </w:tr>
      <w:tr>
        <w:tblPrEx/>
        <w:trPr/>
        <w:tc>
          <w:tcPr>
            <w:gridSpan w:val="9"/>
            <w:tcW w:w="14420" w:type="dxa"/>
            <w:vAlign w:val="top"/>
            <w:textDirection w:val="lrTb"/>
            <w:noWrap w:val="false"/>
          </w:tcPr>
          <w:p>
            <w:r>
              <w:t xml:space="preserve">Не установлены</w:t>
            </w:r>
            <w:r/>
          </w:p>
        </w:tc>
      </w:tr>
      <w:tr>
        <w:tblPrEx/>
        <w:trPr/>
        <w:tc>
          <w:tcPr>
            <w:gridSpan w:val="9"/>
            <w:tcW w:w="14420" w:type="dxa"/>
            <w:vAlign w:val="top"/>
            <w:textDirection w:val="lrTb"/>
            <w:noWrap w:val="false"/>
          </w:tcPr>
          <w:p>
            <w:pPr>
              <w:pStyle w:val="1193"/>
              <w:jc w:val="both"/>
              <w:rPr>
                <w:b/>
                <w:color w:val="000000"/>
                <w:sz w:val="24"/>
                <w:szCs w:val="24"/>
              </w:rPr>
            </w:pPr>
            <w:r>
              <w:rPr>
                <w:b/>
                <w:color w:val="000000"/>
                <w:sz w:val="24"/>
                <w:szCs w:val="24"/>
              </w:rPr>
              <w:t xml:space="preserve">7. Расчет стоимости</w:t>
            </w:r>
            <w:r>
              <w:rPr>
                <w:b/>
                <w:color w:val="000000"/>
                <w:sz w:val="24"/>
                <w:szCs w:val="24"/>
              </w:rPr>
              <w:t xml:space="preserve"> услуг </w:t>
            </w:r>
            <w:r>
              <w:rPr>
                <w:b/>
                <w:color w:val="000000"/>
                <w:sz w:val="24"/>
                <w:szCs w:val="24"/>
              </w:rPr>
              <w:t xml:space="preserve">за единицу</w:t>
            </w:r>
            <w:r>
              <w:rPr>
                <w:b/>
                <w:color w:val="000000"/>
                <w:sz w:val="24"/>
                <w:szCs w:val="24"/>
              </w:rPr>
            </w:r>
            <w:r>
              <w:rPr>
                <w:b/>
                <w:color w:val="000000"/>
                <w:sz w:val="24"/>
                <w:szCs w:val="24"/>
              </w:rPr>
            </w:r>
          </w:p>
        </w:tc>
      </w:tr>
      <w:tr>
        <w:tblPrEx/>
        <w:trPr/>
        <w:tc>
          <w:tcPr>
            <w:gridSpan w:val="9"/>
            <w:tcW w:w="14420" w:type="dxa"/>
            <w:vAlign w:val="top"/>
            <w:textDirection w:val="lrTb"/>
            <w:noWrap w:val="false"/>
          </w:tcPr>
          <w:p>
            <w:pPr>
              <w:pStyle w:val="1193"/>
              <w:jc w:val="both"/>
              <w:rPr>
                <w:bCs/>
                <w:color w:val="000000"/>
                <w:sz w:val="24"/>
                <w:szCs w:val="24"/>
              </w:rPr>
            </w:pPr>
            <w:r>
              <w:rPr>
                <w:bCs/>
                <w:color w:val="000000"/>
                <w:sz w:val="24"/>
                <w:szCs w:val="24"/>
              </w:rPr>
              <w:t xml:space="preserve">Цена за единицу каждого наименования ПО</w:t>
            </w:r>
            <w:r>
              <w:rPr>
                <w:bCs/>
                <w:color w:val="000000"/>
                <w:sz w:val="24"/>
                <w:szCs w:val="24"/>
              </w:rPr>
              <w:t xml:space="preserve"> </w:t>
            </w:r>
            <w:r>
              <w:rPr>
                <w:bCs/>
                <w:color w:val="000000"/>
                <w:sz w:val="24"/>
                <w:szCs w:val="24"/>
              </w:rPr>
              <w:t xml:space="preserve">без учета НДС подлежит снижению пропорционально снижению начально</w:t>
            </w:r>
            <w:r>
              <w:rPr>
                <w:bCs/>
                <w:color w:val="000000"/>
                <w:sz w:val="24"/>
                <w:szCs w:val="24"/>
              </w:rPr>
              <w:t xml:space="preserve">й (максимальной) цены договора</w:t>
            </w:r>
            <w:r>
              <w:rPr>
                <w:bCs/>
                <w:color w:val="000000"/>
                <w:sz w:val="24"/>
                <w:szCs w:val="24"/>
              </w:rPr>
              <w:t xml:space="preserve"> без учета НДС, по</w:t>
            </w:r>
            <w:r>
              <w:rPr>
                <w:bCs/>
                <w:color w:val="000000"/>
                <w:sz w:val="24"/>
                <w:szCs w:val="24"/>
              </w:rPr>
              <w:t xml:space="preserve">лученному по итогам проведения запроса котировок</w:t>
            </w:r>
            <w:r>
              <w:rPr>
                <w:bCs/>
                <w:color w:val="000000"/>
                <w:sz w:val="24"/>
                <w:szCs w:val="24"/>
              </w:rPr>
              <w:t xml:space="preserve"> (ко</w:t>
            </w:r>
            <w:r>
              <w:rPr>
                <w:bCs/>
                <w:color w:val="000000"/>
                <w:sz w:val="24"/>
                <w:szCs w:val="24"/>
              </w:rPr>
              <w:t xml:space="preserve">эффициент тендерного снижения).</w:t>
            </w:r>
            <w:r>
              <w:rPr>
                <w:bCs/>
                <w:color w:val="000000"/>
                <w:sz w:val="24"/>
                <w:szCs w:val="24"/>
              </w:rPr>
            </w:r>
            <w:r>
              <w:rPr>
                <w:bCs/>
                <w:color w:val="000000"/>
                <w:sz w:val="24"/>
                <w:szCs w:val="24"/>
              </w:rPr>
            </w:r>
          </w:p>
        </w:tc>
      </w:tr>
    </w:tbl>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r>
      <w:r>
        <w:rPr>
          <w:sz w:val="28"/>
          <w:szCs w:val="28"/>
        </w:rPr>
      </w:r>
      <w:r>
        <w:rPr>
          <w:sz w:val="28"/>
          <w:szCs w:val="28"/>
        </w:rPr>
      </w:r>
    </w:p>
    <w:p>
      <w:pPr>
        <w:jc w:val="center"/>
        <w:rPr>
          <w:sz w:val="28"/>
          <w:szCs w:val="28"/>
        </w:rPr>
        <w:sectPr>
          <w:footnotePr/>
          <w:endnotePr/>
          <w:type w:val="nextPage"/>
          <w:pgSz w:w="16838" w:h="11906" w:orient="landscape"/>
          <w:pgMar w:top="1134" w:right="1135" w:bottom="849" w:left="1135" w:header="709" w:footer="709" w:gutter="0"/>
          <w:cols w:num="1" w:sep="0" w:space="720" w:equalWidth="1"/>
          <w:docGrid w:linePitch="360"/>
        </w:sectPr>
      </w:pPr>
      <w:r>
        <w:rPr>
          <w:b/>
          <w:bCs/>
          <w:sz w:val="28"/>
          <w:szCs w:val="28"/>
          <w:highlight w:val="none"/>
        </w:rPr>
      </w:r>
      <w:r>
        <w:rPr>
          <w:sz w:val="28"/>
          <w:szCs w:val="28"/>
        </w:rPr>
      </w:r>
      <w:r>
        <w:rPr>
          <w:sz w:val="28"/>
          <w:szCs w:val="28"/>
        </w:rPr>
      </w:r>
    </w:p>
    <w:p>
      <w:pPr>
        <w:ind w:firstLine="0"/>
        <w:jc w:val="right"/>
        <w:widowControl w:val="off"/>
        <w:tabs>
          <w:tab w:val="left" w:pos="709" w:leader="none"/>
        </w:tabs>
        <w:rPr>
          <w:sz w:val="28"/>
          <w:szCs w:val="28"/>
          <w:highlight w:val="none"/>
          <w:lang w:val="ru-RU"/>
        </w:rPr>
      </w:pPr>
      <w:r>
        <w:rPr>
          <w:sz w:val="28"/>
          <w:szCs w:val="28"/>
          <w:lang w:val="ru-RU"/>
        </w:rPr>
        <w:t xml:space="preserve">Приложение № 1</w:t>
      </w:r>
      <w:r>
        <w:rPr>
          <w:sz w:val="28"/>
          <w:szCs w:val="28"/>
          <w:lang w:val="ru-RU"/>
        </w:rPr>
        <w:t xml:space="preserve"> к </w:t>
      </w:r>
      <w:r>
        <w:rPr>
          <w:sz w:val="28"/>
          <w:szCs w:val="28"/>
          <w:lang w:val="ru-RU"/>
        </w:rPr>
        <w:t xml:space="preserve">техническому заданию</w:t>
      </w:r>
      <w:r>
        <w:rPr>
          <w:sz w:val="28"/>
          <w:szCs w:val="28"/>
          <w:highlight w:val="none"/>
          <w:lang w:val="ru-RU"/>
        </w:rPr>
      </w:r>
      <w:r>
        <w:rPr>
          <w:sz w:val="28"/>
          <w:szCs w:val="28"/>
          <w:highlight w:val="none"/>
          <w:lang w:val="ru-RU"/>
        </w:rPr>
      </w:r>
    </w:p>
    <w:p>
      <w:pPr>
        <w:jc w:val="both"/>
        <w:rPr>
          <w:b w:val="0"/>
          <w:bCs w:val="0"/>
          <w:highlight w:val="none"/>
          <w:lang w:val="ru-RU"/>
        </w:rPr>
      </w:pPr>
      <w:r>
        <w:rPr>
          <w:b/>
          <w:sz w:val="28"/>
          <w:szCs w:val="28"/>
          <w:highlight w:val="none"/>
          <w:lang w:val="ru-RU"/>
        </w:rPr>
      </w:r>
      <w:r>
        <w:rPr>
          <w:b w:val="0"/>
          <w:bCs w:val="0"/>
          <w:highlight w:val="none"/>
          <w:lang w:val="ru-RU"/>
        </w:rPr>
      </w:r>
      <w:r>
        <w:rPr>
          <w:b w:val="0"/>
          <w:bCs w:val="0"/>
          <w:highlight w:val="none"/>
          <w:lang w:val="ru-RU"/>
        </w:rPr>
      </w:r>
    </w:p>
    <w:p>
      <w:pPr>
        <w:jc w:val="center"/>
        <w:rPr>
          <w:b/>
          <w:bCs/>
          <w:color w:val="000000"/>
          <w:sz w:val="28"/>
          <w:szCs w:val="28"/>
          <w:highlight w:val="none"/>
        </w:rPr>
      </w:pPr>
      <w:r>
        <w:rPr>
          <w:b/>
          <w:color w:val="000000"/>
          <w:sz w:val="28"/>
          <w:szCs w:val="28"/>
        </w:rPr>
        <w:t xml:space="preserve">Технические характеристики</w:t>
      </w:r>
      <w:r>
        <w:rPr>
          <w:b/>
          <w:bCs/>
          <w:color w:val="000000"/>
          <w:sz w:val="28"/>
          <w:szCs w:val="28"/>
          <w:highlight w:val="none"/>
        </w:rPr>
      </w:r>
      <w:r>
        <w:rPr>
          <w:b/>
          <w:bCs/>
          <w:color w:val="000000"/>
          <w:sz w:val="28"/>
          <w:szCs w:val="28"/>
          <w:highlight w:val="none"/>
        </w:rPr>
      </w:r>
    </w:p>
    <w:tbl>
      <w:tblPr>
        <w:tblStyle w:val="1272"/>
        <w:tblW w:w="5023" w:type="pct"/>
        <w:tblInd w:w="62" w:type="dxa"/>
        <w:tblLayout w:type="fixed"/>
        <w:tblLook w:val="04A0" w:firstRow="1" w:lastRow="0" w:firstColumn="1" w:lastColumn="0" w:noHBand="0" w:noVBand="1"/>
      </w:tblPr>
      <w:tblGrid>
        <w:gridCol w:w="760"/>
        <w:gridCol w:w="2275"/>
        <w:gridCol w:w="3942"/>
        <w:gridCol w:w="14"/>
        <w:gridCol w:w="1270"/>
        <w:gridCol w:w="827"/>
        <w:gridCol w:w="954"/>
      </w:tblGrid>
      <w:tr>
        <w:tblPrEx/>
        <w:trPr>
          <w:trHeight w:val="605"/>
        </w:trPr>
        <w:tc>
          <w:tcPr>
            <w:tcBorders>
              <w:top w:val="single" w:color="000000" w:sz="4" w:space="0"/>
              <w:left w:val="single" w:color="000000" w:sz="4" w:space="0"/>
              <w:right w:val="single" w:color="000000" w:sz="4" w:space="0"/>
            </w:tcBorders>
            <w:tcW w:w="760" w:type="dxa"/>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2275" w:type="dxa"/>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объекта закупки /</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детализированное наименование объекта закупки</w:t>
            </w:r>
            <w:r>
              <w:rPr>
                <w:rFonts w:ascii="Times New Roman" w:hAnsi="Times New Roman" w:cs="Times New Roman"/>
                <w:b/>
                <w:sz w:val="20"/>
                <w:szCs w:val="20"/>
              </w:rPr>
            </w:r>
            <w:r>
              <w:rPr>
                <w:rFonts w:ascii="Times New Roman" w:hAnsi="Times New Roman" w:cs="Times New Roman"/>
                <w:b/>
                <w:sz w:val="20"/>
                <w:szCs w:val="20"/>
              </w:rPr>
            </w:r>
          </w:p>
        </w:tc>
        <w:tc>
          <w:tcPr>
            <w:gridSpan w:val="2"/>
            <w:tcBorders>
              <w:top w:val="single" w:color="000000" w:sz="4" w:space="0"/>
              <w:left w:val="single" w:color="000000" w:sz="4" w:space="0"/>
              <w:right w:val="single" w:color="000000" w:sz="4" w:space="0"/>
            </w:tcBorders>
            <w:tcW w:w="395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Код позиции по КТРУ/ОКПД2/КОЗ2/КОЗ</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1270"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Тип позиции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Единица измерения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Количество </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(объем)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right w:val="single" w:color="000000" w:sz="4" w:space="0"/>
            </w:tcBorders>
            <w:tcW w:w="760"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right w:val="single" w:color="000000" w:sz="4" w:space="0"/>
            </w:tcBorders>
            <w:tcW w:w="22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Лицензия на право использования операционной системы без ограничения срока действия. Конфигурация Рабочая станция</w:t>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58.29.11.000-00000003 -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58.29.50.000 - Услуги по предоставлению лицензий на право использовать компьютерное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21.205.04.01.01.01.001</w:t>
            </w:r>
            <w:r>
              <w:rPr>
                <w:rFonts w:ascii="Times New Roman" w:hAnsi="Times New Roman" w:eastAsia="Times New Roman" w:cs="Times New Roman"/>
                <w:sz w:val="20"/>
                <w:szCs w:val="20"/>
              </w:rPr>
              <w:tab/>
              <w:t xml:space="preserve">-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Услуга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Штука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20</w:t>
            </w:r>
            <w:r>
              <w:rPr>
                <w:rFonts w:ascii="Times New Roman" w:hAnsi="Times New Roman" w:cs="Times New Roman"/>
                <w:sz w:val="20"/>
                <w:szCs w:val="20"/>
              </w:rPr>
            </w:r>
            <w:r>
              <w:rPr>
                <w:rFonts w:ascii="Times New Roman" w:hAnsi="Times New Roman" w:cs="Times New Roman"/>
                <w:sz w:val="20"/>
                <w:szCs w:val="20"/>
              </w:rPr>
            </w:r>
          </w:p>
        </w:tc>
      </w:tr>
      <w:tr>
        <w:tblPrEx/>
        <w:trPr>
          <w:trHeight w:val="411"/>
        </w:trPr>
        <w:tc>
          <w:tcPr>
            <w:tcBorders>
              <w:left w:val="single" w:color="000000" w:sz="4" w:space="0"/>
              <w:right w:val="single" w:color="000000" w:sz="4" w:space="0"/>
            </w:tcBorders>
            <w:tcW w:w="760" w:type="dxa"/>
            <w:vMerge w:val="continue"/>
            <w:textDirection w:val="lrTb"/>
            <w:noWrap w:val="false"/>
          </w:tcPr>
          <w:p>
            <w:pPr>
              <w:jc w:val="center"/>
              <w:rPr>
                <w:sz w:val="20"/>
              </w:rPr>
            </w:pPr>
            <w:r>
              <w:rPr>
                <w:sz w:val="20"/>
              </w:rPr>
            </w:r>
            <w:r>
              <w:rPr>
                <w:sz w:val="20"/>
              </w:rPr>
            </w:r>
            <w:r>
              <w:rPr>
                <w:sz w:val="20"/>
              </w:rPr>
            </w:r>
          </w:p>
        </w:tc>
        <w:tc>
          <w:tcPr>
            <w:gridSpan w:val="3"/>
            <w:tcBorders>
              <w:top w:val="single" w:color="000000" w:sz="4" w:space="0"/>
              <w:left w:val="single" w:color="000000" w:sz="4" w:space="0"/>
              <w:right w:val="single" w:color="000000" w:sz="4" w:space="0"/>
            </w:tcBorders>
            <w:tcW w:w="623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bCs/>
                <w:sz w:val="20"/>
                <w:szCs w:val="20"/>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Класс программ для электронных вычислительных машин и баз данных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(02.09) Операционные системы </w:t>
            </w:r>
            <w:r>
              <w:rPr>
                <w:rFonts w:ascii="Times New Roman" w:hAnsi="Times New Roman" w:eastAsia="Times New Roman" w:cs="Times New Roman"/>
                <w:bCs/>
                <w:sz w:val="20"/>
                <w:szCs w:val="20"/>
              </w:rPr>
              <w:t xml:space="preserve">общего назначения</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496"/>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Вид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Простая (неисключительная)</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Способ предоставления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Копия электронного экземпляра</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Срок действия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Бессрочная</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Срок гарантийного обслуживания и обновления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Не менее 12 месяцев</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Программное обеспечение должно быть включено в Единый реестр российских программ для электронных вычислительных машин и баз данных (Реестр российского программного обеспечения) Минцифры РФ по классу «Операционные системы общего назначения».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197"/>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устанавливаться и функционировать на компьютерах с архитектурой x86_64 и aarch64 (должны быть отдельные образы для каждой архитектуры). Должна быть обеспечена поддержка процессоров </w:t>
            </w:r>
            <w:bookmarkStart w:id="0" w:name="undefined"/>
            <w:r>
              <w:rPr>
                <w:rFonts w:ascii="Times New Roman" w:hAnsi="Times New Roman" w:eastAsia="Times New Roman" w:cs="Times New Roman"/>
                <w:sz w:val="20"/>
                <w:szCs w:val="20"/>
              </w:rPr>
            </w:r>
            <w:bookmarkStart w:id="0" w:name="undefined"/>
            <w:r>
              <w:rPr>
                <w:rFonts w:ascii="Times New Roman" w:hAnsi="Times New Roman" w:eastAsia="Times New Roman" w:cs="Times New Roman"/>
                <w:sz w:val="20"/>
                <w:szCs w:val="20"/>
              </w:rPr>
              <w:t xml:space="preserve">Intel 14-го поколения,</w:t>
            </w:r>
            <w:bookmarkEnd w:id="0"/>
            <w:r>
              <w:rPr>
                <w:rFonts w:ascii="Times New Roman" w:hAnsi="Times New Roman" w:eastAsia="Times New Roman" w:cs="Times New Roman"/>
                <w:sz w:val="20"/>
                <w:szCs w:val="20"/>
              </w:rPr>
              <w:t xml:space="preserve"> AMD </w:t>
            </w:r>
            <w:bookmarkStart w:id="0" w:name="undefined"/>
            <w:r>
              <w:rPr>
                <w:rFonts w:ascii="Times New Roman" w:hAnsi="Times New Roman" w:eastAsia="Times New Roman" w:cs="Times New Roman"/>
                <w:sz w:val="20"/>
                <w:szCs w:val="20"/>
              </w:rPr>
              <w:t xml:space="preserve">Zen</w:t>
            </w:r>
            <w:bookmarkEnd w:id="0"/>
            <w:r>
              <w:rPr>
                <w:rFonts w:ascii="Times New Roman" w:hAnsi="Times New Roman" w:eastAsia="Times New Roman" w:cs="Times New Roman"/>
                <w:sz w:val="20"/>
                <w:szCs w:val="20"/>
              </w:rPr>
              <w:t xml:space="preserve"> 4, Intel Rocket Lake и Alder Lake, а также графики Intel Gen12/Xe,</w:t>
            </w:r>
            <w:bookmarkStart w:id="0" w:name="undefined"/>
            <w:r>
              <w:rPr>
                <w:rFonts w:ascii="Times New Roman" w:hAnsi="Times New Roman" w:eastAsia="Times New Roman" w:cs="Times New Roman"/>
                <w:sz w:val="20"/>
                <w:szCs w:val="20"/>
              </w:rPr>
              <w:t xml:space="preserve"> включая обновленную поддержку для архитектуры Xe2 и платформ Lunar Lake</w:t>
            </w:r>
            <w:bookmarkEnd w:id="0"/>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устанавливаться на компьютеры с 64-разрядными intel-совместимыми процессорами и поддерживать режимы установки и загрузки </w:t>
            </w:r>
            <w:bookmarkStart w:id="0" w:name="undefined"/>
            <w:r>
              <w:rPr>
                <w:rFonts w:ascii="Times New Roman" w:hAnsi="Times New Roman" w:eastAsia="Times New Roman" w:cs="Times New Roman"/>
                <w:sz w:val="20"/>
                <w:szCs w:val="20"/>
              </w:rPr>
              <w:t xml:space="preserve">Legacy/CSM</w:t>
            </w:r>
            <w:bookmarkEnd w:id="0"/>
            <w:r>
              <w:rPr>
                <w:rFonts w:ascii="Times New Roman" w:hAnsi="Times New Roman" w:eastAsia="Times New Roman" w:cs="Times New Roman"/>
                <w:sz w:val="20"/>
                <w:szCs w:val="20"/>
              </w:rPr>
              <w:t xml:space="preserve"> и UEFI (с включенным механизмом SecureBoot).</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 </w:t>
            </w:r>
            <w:r>
              <w:rPr>
                <w:rFonts w:ascii="Times New Roman" w:hAnsi="Times New Roman" w:eastAsia="Times New Roman" w:cs="Times New Roman"/>
                <w:sz w:val="20"/>
                <w:szCs w:val="20"/>
              </w:rPr>
              <w:t xml:space="preserve">должна иметь в составе ядро не ни</w:t>
            </w:r>
            <w:r>
              <w:rPr>
                <w:rFonts w:ascii="Times New Roman" w:hAnsi="Times New Roman" w:eastAsia="Times New Roman" w:cs="Times New Roman"/>
                <w:sz w:val="20"/>
                <w:szCs w:val="20"/>
              </w:rPr>
              <w:t xml:space="preserve">же 6.12 (LTS)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с которым система запустится по умолчанию.</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8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составе ОС должны присутствовать драйверы NVIDIA</w:t>
            </w:r>
            <w:r>
              <w:rPr>
                <w:rFonts w:ascii="Times New Roman" w:hAnsi="Times New Roman" w:eastAsia="Times New Roman" w:cs="Times New Roman"/>
                <w:sz w:val="20"/>
                <w:szCs w:val="20"/>
              </w:rPr>
              <w:t xml:space="preserve"> 390, 470, 570. При установке ОС на компьютер с видеокартой NVIDIA нужная версия драйвера должна устанавливаться автоматически. Система должна поддерживать видеокарты с 3D-ускорением: NVIDIA GeForce 8 Series и выше (включая NVIDIA Optimus), Intel, AMD/ATI.</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обеспечивать поддержку нескольких видеокарт для работы на нескольких мониторах.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66"/>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предоставлять графическую среду GNOME или эквивалент с поддержкой графических подсистем Wayland и Xorg с возможностью переключения на экране авторизации либо графическую среду с аналогичными функциональными возможностями.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97"/>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предоставлять графическое средство настройки многопользовательского режима, позволяющего обеспечить одновременную работу нескольких пользователей на одном компьютере при наличии отдельной видеокарты, клавиатуры и мыши для каждого пользователя.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обладать русифицированным интерфейсом, а также предоставлять эксплуатационную документацию на русском языке.</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иметь возможность установки с USB-накопителя. 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предоставлять альтернативные варианты сетевой установки PXE/TFTP (для режима Legacy/CSM-загрузки), HTTPClient (для спецификации UEFI 2.5 и выше), iPXE (Intel).</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иметь возможность установки на программный RAID-массив, размещения разделов в томах LVM и использования шифрования разделов</w:t>
            </w:r>
            <w:bookmarkStart w:id="0" w:name="undefined"/>
            <w:r>
              <w:rPr>
                <w:rFonts w:ascii="Times New Roman" w:hAnsi="Times New Roman" w:eastAsia="Times New Roman" w:cs="Times New Roman"/>
                <w:sz w:val="20"/>
                <w:szCs w:val="20"/>
              </w:rPr>
              <w:t xml:space="preserve"> с возможностью хранения нескольких паролей, восстановления после повреждения заголовка и использования современных алгоритмов шифрования</w:t>
            </w:r>
            <w:bookmarkEnd w:id="0"/>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1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графическую утилиту создания эталонного образа для тиражирования преднастроенной </w:t>
            </w: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с возможностью её персонализации при первом запуске.</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установки пароля </w:t>
            </w:r>
            <w:r>
              <w:rPr>
                <w:rFonts w:ascii="Times New Roman" w:hAnsi="Times New Roman" w:eastAsia="Times New Roman" w:cs="Times New Roman"/>
                <w:sz w:val="20"/>
                <w:szCs w:val="20"/>
              </w:rPr>
              <w:t xml:space="preserve">на загрузчик</w:t>
            </w:r>
            <w:r>
              <w:rPr>
                <w:rFonts w:ascii="Times New Roman" w:hAnsi="Times New Roman" w:eastAsia="Times New Roman" w:cs="Times New Roman"/>
                <w:sz w:val="20"/>
                <w:szCs w:val="20"/>
              </w:rPr>
              <w:t xml:space="preserve"> для ограничения доступа к опциям загрузки.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57"/>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Установленная </w:t>
            </w: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блокировки экрана при бездействии пользователя или по запросу. Для ввода пароля система должна предоставлять виртуальную клавиатуру.</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предоставлять возможность блокировки виртуальных текстовых консолей.</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включать приложение для мониторинга ресурсов. Должно быть обеспечено централизованное управление конфигурациями прав доступа к утилите мониторинга температуры жесткого диска.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09"/>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мониторинга запущенных приложений по объему процессорного време</w:t>
            </w:r>
            <w:r>
              <w:rPr>
                <w:rFonts w:ascii="Times New Roman" w:hAnsi="Times New Roman" w:eastAsia="Times New Roman" w:cs="Times New Roman"/>
                <w:sz w:val="20"/>
                <w:szCs w:val="20"/>
              </w:rPr>
              <w:t xml:space="preserve">ни и оперативной памяти. Должна быть реализована возможность с помощью графической утилиты изменять приоритет процесса, отправлять сигнал процессу, показывать подробные сведения об использовании памяти, завершать процесс, ограничивать потребление ресурсов.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графическую утилиту для обеспечения возможности настройки ограничений на использование USB-устройств и доступ к их файловой системе.</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единый г</w:t>
            </w:r>
            <w:r>
              <w:rPr>
                <w:rFonts w:ascii="Times New Roman" w:hAnsi="Times New Roman" w:eastAsia="Times New Roman" w:cs="Times New Roman"/>
                <w:sz w:val="20"/>
                <w:szCs w:val="20"/>
              </w:rPr>
              <w:t xml:space="preserve">рафический модульный интерфейс для администрирования и настроек, а также предоставлять возможность удаленного администрирования по защищенным протоколам с помощью графических утилит (включая конфигурирование установленной системы через веб). Администратор </w:t>
            </w:r>
            <w:r>
              <w:rPr>
                <w:rFonts w:ascii="Times New Roman" w:hAnsi="Times New Roman" w:eastAsia="Times New Roman" w:cs="Times New Roman"/>
                <w:sz w:val="20"/>
                <w:szCs w:val="20"/>
              </w:rPr>
              <w:t xml:space="preserve">должен иметь возможность назначить права доступа для пользователей к определенным модулям. В состав базовых сервисов должны входить:</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настройки даты и времени;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системными службами;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просмотр системных журналов;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конфигурирование сетевых подключений и межсетевого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установка обновлений, в том числе для компьютеров без доступа в интернет;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выключением удаленного компьютера;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пользователями;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4"/>
              </w:numPr>
              <w:ind w:left="455" w:hanging="284"/>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настройка пользовательских квот на использование ресурсов памяти, диска и внешних носителей.</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5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1.19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одновременной работы пользователей в изолированных сеансах. Должны быть предусмотрены: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5"/>
              </w:numPr>
              <w:ind w:left="455" w:hanging="340"/>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отдельное изолированное хранение данных аутент</w:t>
            </w:r>
            <w:r>
              <w:rPr>
                <w:rFonts w:ascii="Times New Roman" w:hAnsi="Times New Roman" w:eastAsia="Times New Roman" w:cs="Times New Roman"/>
                <w:sz w:val="20"/>
                <w:szCs w:val="20"/>
              </w:rPr>
              <w:t xml:space="preserve">ификации каждого пользователя системы таким образом, чтобы процессы аутентификации и процессы изменения данных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5"/>
              </w:numPr>
              <w:ind w:left="455" w:hanging="340"/>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поддержка изоляции временных пользовательских файлов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33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восстановления настроек предыдущего сеанса пользователя после выхода из системы или перезагрузки компьютера.</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включать графическую утилиту для расширенной настройки рабочего окружения.  </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поддерживать дробное масштабирование экрана с возможностью выбора значения масштаба интерфейса (100%, 125%, 150%, 175%) без необходимости перезагрузки системы.</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иметь возможность интеграции в домен Samba DC или Active Directory с поддержкой следующего функционала: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6"/>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аутентификация рабочих станций;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6"/>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авторизация и предоставление ресурсов без дополнительного ввода пароля (Single Sign-On);</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6"/>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поддержка ролей и привилегий (назначение ролей группам);</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6"/>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групповые политики (GPO) для компьютеров и пользователей, членов домена;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6"/>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поддержка схем домена 2012R2, 2016 и 2019.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416"/>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Реализация функционала должна быть обеспечена как консольными, так и графическими утилитами.</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графический инструмент для работы с доменами Samba DC, Active Directory и групповыми политиками.</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При ра</w:t>
            </w:r>
            <w:r>
              <w:rPr>
                <w:rFonts w:ascii="Times New Roman" w:hAnsi="Times New Roman" w:eastAsia="Times New Roman" w:cs="Times New Roman"/>
                <w:sz w:val="20"/>
                <w:szCs w:val="20"/>
              </w:rPr>
              <w:t xml:space="preserve">боте в гетерогенной среде домена Active Directory должны быть доступны, при использовании инструмента RSAT в среде Windows или с помощью собственного приложения, следующие политики для управления компьютерами и доменными пользователями, работающими на них:</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Настройка установки программного обеспечения из репозитория.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Исполнение любых скриптов при включении/выключении компьютера или входе/выходе пользователя в систему.</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Разрешение/Запрет на подключение класса съемных накопителей для компьютера или отдельных пользователей.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ярлыками для компьютера или пользователей.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Централизованное управление конфигурациями сервисов systemd, включая интерфейс-терминала смарт-карт (openct), диспетчер авторизации (polkit), службы аудита безопасности (auditd).</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Централизованное управление конфигурациями системных сервисов (CUPS, SS</w:t>
            </w:r>
            <w:r>
              <w:rPr>
                <w:rFonts w:ascii="Times New Roman" w:hAnsi="Times New Roman" w:eastAsia="Times New Roman" w:cs="Times New Roman"/>
                <w:sz w:val="20"/>
                <w:szCs w:val="20"/>
              </w:rPr>
              <w:t xml:space="preserve">HD, NTP Chrony, Postfix MTA и postqueue, DNS, Rpcbind, SSSD, очередь заданий) и утилит определения прав доступа к модификации учетных записей, паролей, пользователей (включая создание индивидуальных временных каталогов) и групп, а также к утилитам su/sudo.</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Централизованное управление конфигурациями прав доступа монтирования съемных накопителей, пользовательских файловых систем, подключения сетевых ресурсов по nfs.</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файлами и папками (создание, удаление, перемещение, копирование, предоставление общего доступа или скрытие) с поддержкой </w:t>
            </w:r>
            <w:r>
              <w:rPr>
                <w:rFonts w:ascii="Times New Roman" w:hAnsi="Times New Roman" w:eastAsia="Times New Roman" w:cs="Times New Roman"/>
                <w:sz w:val="20"/>
                <w:szCs w:val="20"/>
              </w:rPr>
              <w:t xml:space="preserve">кириллических имен.</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настройками приложений через ini-файлы.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интервалом времени применения групповой политики.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Управление всеми политиками web-браузеров Mozilla Firefox, Chromium и Яндекс Браузер.</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ind w:left="455"/>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Возможность принудительного выполнения политики на клиенте.</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пользователю возможность предоставлять доступ к файлам и каталогам своего компьютера, публиковать папки в локальной сети.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648"/>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 компьютерах с установленной </w:t>
            </w: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быть обеспечена возможность функционирования следующих групповых политик:</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При работе в графической среде должны быть доступны следующие политики для управления средой GNOME: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блокировка </w:t>
            </w:r>
            <w:r>
              <w:rPr>
                <w:rFonts w:ascii="Times New Roman" w:hAnsi="Times New Roman" w:eastAsia="Times New Roman" w:cs="Times New Roman"/>
                <w:sz w:val="20"/>
                <w:szCs w:val="20"/>
              </w:rPr>
              <w:t xml:space="preserve">э</w:t>
            </w:r>
            <w:r>
              <w:rPr>
                <w:rFonts w:ascii="Times New Roman" w:hAnsi="Times New Roman" w:eastAsia="Times New Roman" w:cs="Times New Roman"/>
                <w:sz w:val="20"/>
                <w:szCs w:val="20"/>
              </w:rPr>
              <w:t xml:space="preserve">крана (автоматическая блокировка экрана, задержка выключения экрана, уведомления на экране блокировки);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внешний вид (стиль оформления, тема оформления значков, фон рабочего стола, подгонка изображения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многозадачность (горячий угол, рабочие столы, режим отображения рабочих столов)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поведение </w:t>
            </w:r>
            <w:r>
              <w:rPr>
                <w:rFonts w:ascii="Times New Roman" w:hAnsi="Times New Roman" w:eastAsia="Times New Roman" w:cs="Times New Roman"/>
                <w:sz w:val="20"/>
                <w:szCs w:val="20"/>
              </w:rPr>
              <w:t xml:space="preserve">рабочей среды (отображение даты на панели быстрых настроек, отображение дня недели на панели быстрых настроек, отображение секунд на панели быстрых настроек, отображение процента заряда батареи, эффекты анимации, фокус окна, меню специальных возможностей);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7"/>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электропитанием (спящий режим при питании от батареи, спящий режим при питании от сети, действие кнопки питания устрой</w:t>
            </w:r>
            <w:r>
              <w:rPr>
                <w:rFonts w:ascii="Times New Roman" w:hAnsi="Times New Roman" w:eastAsia="Times New Roman" w:cs="Times New Roman"/>
                <w:sz w:val="20"/>
                <w:szCs w:val="20"/>
              </w:rPr>
              <w:t xml:space="preserve">ства)</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иметь возможность интеграции в домен FreeIPA, функционал должен включать поддержку групповых политик. Реализация функционала должна быть обеспечена как консольными, так и графическими утилитами.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установления безопасных сетевых соединений по технологии VPN.</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реализовывать базовый функционал межсетевого экрана.</w:t>
            </w:r>
            <w:r>
              <w:rPr>
                <w:rFonts w:ascii="Times New Roman" w:hAnsi="Times New Roman" w:cs="Times New Roman"/>
                <w:sz w:val="20"/>
                <w:szCs w:val="20"/>
              </w:rPr>
            </w:r>
            <w:r>
              <w:rPr>
                <w:rFonts w:ascii="Times New Roman" w:hAnsi="Times New Roman" w:cs="Times New Roman"/>
                <w:sz w:val="20"/>
                <w:szCs w:val="20"/>
              </w:rPr>
            </w:r>
          </w:p>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включать автоматизированные средства изоляции приложений, чувствительных к сетевым атакам.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обеспечивать возможность подключения к Microsoft Exchange. Подключение должно осуществляться с использованием протокола Exchange Web Services (EWS) по защищённому каналу (HTTPS).</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1.29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r>
            <w:bookmarkStart w:id="0" w:name="undefined"/>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графическую утилиту для создания и проверки электронной подписи в соответствии с 63 ФЗ. Должны быть реализованы следующие функции: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создание ЭЦП в форматах CAdES-BES/T/XLT1 в PDF;</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отображение и проверку подписей в PDF-документах;</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создание и редактирование собственных шаблонов тегов (включая текст, цвет, прозрачность, ссылки и изображения);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проставление меток (тегов) с текстом или изображением в PDF;уведомление об изменениях в документе после подписания и просмотр версии на момент подписания;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проверку цепочки сертификатов с использованием OCSP-сервера;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сохранение пользовательских профилей для подписания;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8"/>
              </w:numPr>
              <w:ind w:left="597"/>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просмотр и печать PDF-документов.</w:t>
            </w:r>
            <w:bookmarkEnd w:id="0"/>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обеспечивать поддержку шифрования по ГОСТ Р 34.11-2012 в OpenSSL, включая генерацию ключей и создание сертификатов.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реализовывать возможность хранения аутентификационной информации пользователей, полученной с использованием хеш-функций по ГОСТ Р 34.11-2012. Реализация функционала должна быть обеспечена как консольными, так и графическими утилитами.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обеспечивать возможность создания ssh-туннелей, использующих контроль целостности заголовков IP-пакетов в соответствии с ГОСТ Р 34.12-2015.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 должна обеспечивать возможность создания VPN-туннелей, использующих контроль заголовков IP-пакетов в соответствии с ГОСТ Р 34.12-2015. Реализация функционала должна быть обеспечена как консольными, так и графическими </w:t>
            </w:r>
            <w:r>
              <w:rPr>
                <w:rFonts w:ascii="Times New Roman" w:hAnsi="Times New Roman" w:eastAsia="Times New Roman" w:cs="Times New Roman"/>
                <w:sz w:val="20"/>
                <w:szCs w:val="20"/>
              </w:rPr>
              <w:t xml:space="preserve">утилитами.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утилиту для создания и проверки электронной подписи. Утилита должна поддерживать формат p7s для работы с электронными площадками и ГИС.</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поддерживать файловые системы ext2, ext3, ext4, btrfs для чтения/записи и установки, а также iso9660, fat16, fat32, ntfs.</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администратору возможность ограничения действий пользователей в консолях.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1.3</w:t>
            </w:r>
            <w:r>
              <w:rPr>
                <w:rFonts w:ascii="Times New Roman" w:hAnsi="Times New Roman" w:eastAsia="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ограничения числа параллельных сеансов доступа для учетной записи пользователя или групп пользователей информационной системы.</w:t>
            </w:r>
            <w:r>
              <w:rPr>
                <w:rFonts w:ascii="Times New Roman" w:hAnsi="Times New Roman" w:cs="Times New Roman"/>
                <w:sz w:val="20"/>
                <w:szCs w:val="20"/>
              </w:rPr>
            </w:r>
            <w:r>
              <w:rPr>
                <w:rFonts w:ascii="Times New Roman" w:hAnsi="Times New Roman" w:cs="Times New Roman"/>
                <w:sz w:val="20"/>
                <w:szCs w:val="20"/>
              </w:rPr>
            </w:r>
          </w:p>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 </w:t>
            </w:r>
            <w:r>
              <w:rPr>
                <w:rFonts w:ascii="Times New Roman" w:hAnsi="Times New Roman" w:eastAsia="Times New Roman" w:cs="Times New Roman"/>
                <w:sz w:val="20"/>
                <w:szCs w:val="20"/>
              </w:rPr>
              <w:t xml:space="preserve">должна предоставлять возможность блокировки макросов в приложениях.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t xml:space="preserve">38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запрета запуска выбранных интерпретаторов в интерактивном режиме, отключения возможности удаления открытых файлов, а также установки запрета бита исполнения (SUID), распространяемого на дочерние процессы.</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t xml:space="preserve">39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w:t>
            </w:r>
            <w:r>
              <w:rPr>
                <w:rFonts w:ascii="Times New Roman" w:hAnsi="Times New Roman" w:eastAsia="Times New Roman" w:cs="Times New Roman"/>
                <w:sz w:val="20"/>
                <w:szCs w:val="20"/>
              </w:rPr>
              <w:t xml:space="preserve">доустановки</w:t>
            </w:r>
            <w:r>
              <w:rPr>
                <w:rFonts w:ascii="Times New Roman" w:hAnsi="Times New Roman" w:eastAsia="Times New Roman" w:cs="Times New Roman"/>
                <w:sz w:val="20"/>
                <w:szCs w:val="20"/>
              </w:rPr>
              <w:t xml:space="preserve"> необходимого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с диска или из единого репозитория, а также установки обновлений. Пользователю должна быть предоставлена графическая оболочка для работы с приложе</w:t>
            </w:r>
            <w:r>
              <w:rPr>
                <w:rFonts w:ascii="Times New Roman" w:hAnsi="Times New Roman" w:eastAsia="Times New Roman" w:cs="Times New Roman"/>
                <w:sz w:val="20"/>
                <w:szCs w:val="20"/>
              </w:rPr>
              <w:t xml:space="preserve">ниями. Система должна обеспечить автоматическую проверку зависимостей (apt или эквивалент), а также возможность комплексного обновления системы с отдельным процессом установки/обновления ядра. Должны предоставляться графические средства для установки ядра.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1.4</w:t>
            </w:r>
            <w:r>
              <w:rPr>
                <w:rFonts w:ascii="Times New Roman" w:hAnsi="Times New Roman" w:eastAsia="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установки бинарных rpm-пакетов для установки прикладного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в системе. Также должна быть обеспечена возможность установки сторонних приложений в форматах deb, tgz, tbz, tbz2, pkg.gz.</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1.4</w:t>
            </w: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 </w:t>
            </w:r>
            <w:r>
              <w:rPr>
                <w:rFonts w:ascii="Times New Roman" w:hAnsi="Times New Roman" w:eastAsia="Times New Roman" w:cs="Times New Roman"/>
                <w:sz w:val="20"/>
                <w:szCs w:val="20"/>
              </w:rPr>
              <w:t xml:space="preserve">должна предоставлять графическое средство для</w:t>
            </w:r>
            <w:r>
              <w:rPr>
                <w:rFonts w:ascii="Times New Roman" w:hAnsi="Times New Roman" w:eastAsia="Times New Roman" w:cs="Times New Roman"/>
                <w:sz w:val="20"/>
                <w:szCs w:val="20"/>
              </w:rPr>
              <w:t xml:space="preserve"> управления приложениями в формате AppImage. Должна быть обеспечена возможность просмотра списка AppImage-приложений, добавления новых, запуска (с возможностью задания опций), удаления, обновления, управления переменными среды (для конкретного приложения).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1.4</w:t>
            </w: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графические средства для установки сторонних приложений (например — в формате flatpak). Запуск и работа таких приложений должны быть изолированы от процессов хост-системы.</w:t>
            </w:r>
            <w:r>
              <w:rPr>
                <w:rFonts w:ascii="Times New Roman" w:hAnsi="Times New Roman" w:cs="Times New Roman"/>
                <w:sz w:val="20"/>
                <w:szCs w:val="20"/>
              </w:rPr>
            </w:r>
            <w:r>
              <w:rPr>
                <w:rFonts w:ascii="Times New Roman" w:hAnsi="Times New Roman" w:cs="Times New Roman"/>
                <w:sz w:val="20"/>
                <w:szCs w:val="20"/>
              </w:rPr>
            </w:r>
          </w:p>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включать планировщик задач, выполняемых по расписанию или в определенный момент времени (включая выключение и перезагрузку компьютера, завершение сессии, переход в режим энергосбережения).</w:t>
            </w:r>
            <w:r>
              <w:rPr>
                <w:rFonts w:ascii="Times New Roman" w:hAnsi="Times New Roman" w:cs="Times New Roman"/>
                <w:sz w:val="20"/>
                <w:szCs w:val="20"/>
              </w:rPr>
            </w:r>
            <w:r>
              <w:rPr>
                <w:rFonts w:ascii="Times New Roman" w:hAnsi="Times New Roman" w:cs="Times New Roman"/>
                <w:sz w:val="20"/>
                <w:szCs w:val="20"/>
              </w:rPr>
            </w:r>
          </w:p>
          <w:p>
            <w:pPr>
              <w:pStyle w:val="1273"/>
              <w:ind w:firstLine="171"/>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поддерживать корневые сертификаты Минцифры России. В составе дистрибутива должен присутствовать и устанавливаться по умолчанию пакет с отечественными корневыми сертификатами шифрования.</w:t>
            </w:r>
            <w:bookmarkStart w:id="0" w:name="undefined"/>
            <w:r>
              <w:rPr>
                <w:rFonts w:ascii="Times New Roman" w:hAnsi="Times New Roman" w:eastAsia="Times New Roman" w:cs="Times New Roman"/>
                <w:sz w:val="20"/>
                <w:szCs w:val="20"/>
              </w:rPr>
            </w:r>
            <w:bookmarkEnd w:id="0"/>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1716"/>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1.43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Дистрибутив </w:t>
            </w: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должен включать набор прикладного ПО:</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Бра</w:t>
            </w:r>
            <w:r>
              <w:rPr>
                <w:rFonts w:ascii="Times New Roman" w:hAnsi="Times New Roman" w:eastAsia="Times New Roman" w:cs="Times New Roman"/>
                <w:sz w:val="20"/>
                <w:szCs w:val="20"/>
              </w:rPr>
              <w:t xml:space="preserve">узер для веб-навигации, а также доступа к клиентскому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клиент-серверной технологии в режиме терминала (Chromium или эквивалент). Должна быть возможность пользоваться ЭЦП из браузера при условии дополнительной установки криптопровайдера.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Клиент электронной почты с поддержкой функций адресной книги и интегрированным планировщиком задач (Thunderbird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Программу для обмена мгновенными сообщениями с поддержкой протокола XMPP (Pidgin или эквивалент). Должна быть обеспечена возможность одновременного подключения к нескольким учетным записям.</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Текстовый процессор — предназначенный для создания и редактирования текстов, как минимум, на русском и английском языках с функциями</w:t>
            </w:r>
            <w:r>
              <w:rPr>
                <w:rFonts w:ascii="Times New Roman" w:hAnsi="Times New Roman" w:eastAsia="Times New Roman" w:cs="Times New Roman"/>
                <w:sz w:val="20"/>
                <w:szCs w:val="20"/>
              </w:rPr>
              <w:t xml:space="preserve"> проверки соответствующих правил орфографии и синтаксиса, с поддержкой (чтение, запись, хранение, обеспечение редактирования) как минимум следующих форматов данных (файлов): DOC, DOCX, RTF, TXT, ODT, PDF, HTM, HTML, XML (LibreOffice Writer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Редактор электронных таблиц — предназначенный для создания и </w:t>
            </w:r>
            <w:r>
              <w:rPr>
                <w:rFonts w:ascii="Times New Roman" w:hAnsi="Times New Roman" w:eastAsia="Times New Roman" w:cs="Times New Roman"/>
                <w:sz w:val="20"/>
                <w:szCs w:val="20"/>
              </w:rPr>
              <w:t xml:space="preserve">редактирования электронных таблиц с возможностью математической обработки данных и создания их графического представления в виде диаграмм и графиков, с поддержкой (чтение, запись, хранение, обеспечение редактирования) как минимум следующих форматов данных </w:t>
            </w:r>
            <w:r>
              <w:rPr>
                <w:rFonts w:ascii="Times New Roman" w:hAnsi="Times New Roman" w:eastAsia="Times New Roman" w:cs="Times New Roman"/>
                <w:sz w:val="20"/>
                <w:szCs w:val="20"/>
              </w:rPr>
              <w:t xml:space="preserve">(файлов): XLS, XLSX, ODS, CSV, XML (LibreOffice Calc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Редактор мультимедийных </w:t>
            </w:r>
            <w:r>
              <w:rPr>
                <w:rFonts w:ascii="Times New Roman" w:hAnsi="Times New Roman" w:eastAsia="Times New Roman" w:cs="Times New Roman"/>
                <w:sz w:val="20"/>
                <w:szCs w:val="20"/>
              </w:rPr>
              <w:t xml:space="preserve">презентаций — предназначенный для создания и редактирования мультимедийных презентаций, с поддержкой (чтение, запись, хранение, обеспечение редактирования) как минимум следующих форматов данных (файлов): PPT, PPTX, ODP (LibreOffice Impress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Графический редактор (LibreOffice Draw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Программу для работы с базами данных (LibreOffice Base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просмотра документов в форматах PDF, TIFF, DjVu (Papers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Файловый менеджер для создания, открытия/проигрывания/просмотра, редактирования, перемещения, переименования, копирования, удаления, изменения атрибутов и свойств, поиска файлов и назначения прав (Nautilus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Приложения для работы с растровой и векторной графикой:</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1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п</w:t>
            </w:r>
            <w:r>
              <w:rPr>
                <w:rFonts w:ascii="Times New Roman" w:hAnsi="Times New Roman" w:eastAsia="Times New Roman" w:cs="Times New Roman"/>
                <w:sz w:val="20"/>
                <w:szCs w:val="20"/>
              </w:rPr>
              <w:t xml:space="preserve">росмотра изображений (Loupe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1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создания снимков экрана (Gnome-screenshot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1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создания и редактирования графических цифровых образов,</w:t>
            </w:r>
            <w:r>
              <w:rPr>
                <w:rFonts w:ascii="Times New Roman" w:hAnsi="Times New Roman" w:eastAsia="Times New Roman" w:cs="Times New Roman"/>
                <w:sz w:val="20"/>
                <w:szCs w:val="20"/>
              </w:rPr>
              <w:t xml:space="preserve"> моделей и изображений, цифровой живописи, с поддержкой (чтение, запись, хранение, редактирование) как минимум следующих форматов данных (файлов): JPG, JPEG, TIF, TIFF, PNG, PDF, BMP, GIF, включая автоматическую обработку изображений (GIMP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1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создания художественных и технических иллюстраций в формате векторной графики, совместимый со стандартами XML, SVG и CSS (Inkscape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10"/>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раб</w:t>
            </w:r>
            <w:r>
              <w:rPr>
                <w:rFonts w:ascii="Times New Roman" w:hAnsi="Times New Roman" w:eastAsia="Times New Roman" w:cs="Times New Roman"/>
                <w:sz w:val="20"/>
                <w:szCs w:val="20"/>
              </w:rPr>
              <w:t xml:space="preserve">оты с трехмерной графикой (Blender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1"/>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w:t>
            </w:r>
            <w:r>
              <w:rPr>
                <w:rFonts w:ascii="Times New Roman" w:hAnsi="Times New Roman" w:eastAsia="Times New Roman" w:cs="Times New Roman"/>
                <w:sz w:val="20"/>
                <w:szCs w:val="20"/>
              </w:rPr>
              <w:t xml:space="preserve">О</w:t>
            </w:r>
            <w:r>
              <w:rPr>
                <w:rFonts w:ascii="Times New Roman" w:hAnsi="Times New Roman" w:eastAsia="Times New Roman" w:cs="Times New Roman"/>
                <w:sz w:val="20"/>
                <w:szCs w:val="20"/>
              </w:rPr>
              <w:t xml:space="preserve"> с графическим интерфейсом для сканирования документов и распознавания текста (Simple Scan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1"/>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Приложения для работы с мультимедийными объектами:</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09"/>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восп</w:t>
            </w:r>
            <w:r>
              <w:rPr>
                <w:rFonts w:ascii="Times New Roman" w:hAnsi="Times New Roman" w:eastAsia="Times New Roman" w:cs="Times New Roman"/>
                <w:sz w:val="20"/>
                <w:szCs w:val="20"/>
              </w:rPr>
              <w:t xml:space="preserve">роизведения звуковых файлов (Audacity, g4music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09"/>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воспроизведения и обработки видеофайлов в форматах AVI, MPEG, MP4/MOV, OGM, ASF/WMV, VOB, MKV и FLV (Showtime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109"/>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для записи действий пользователя с экрана (Gnome-screens</w:t>
            </w:r>
            <w:r>
              <w:rPr>
                <w:rFonts w:ascii="Times New Roman" w:hAnsi="Times New Roman" w:eastAsia="Times New Roman" w:cs="Times New Roman"/>
                <w:sz w:val="20"/>
                <w:szCs w:val="20"/>
              </w:rPr>
              <w:t xml:space="preserve">hot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2"/>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работы с архивами, интегрированное с файловым менеджером, с поддержкой работы с многотомными архивами и шифрованными архивами (file-roller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2"/>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запуска приложений на Win32/64 API из одного профиля (Wine не ниже версии 9.0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записи CD, DVD или Blu-ray (Brasero,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связи компьютера и смартфона на базе Android (GSConnect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 для поиска файлов по названию, контексту или атрибутам (Recoll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работы с удаленными графическими сессиями (virt-viewer, gnome-connections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Интерпретатора Java версии не ниже 21 для поддержки используемого программного обеспечения.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53"/>
              </w:numPr>
              <w:contextualSpacing w:val="0"/>
              <w:ind w:left="0" w:firstLine="363"/>
              <w:jc w:val="both"/>
              <w:spacing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возможность установки клиента vdi для подключения к свободным реализациям систем виртуализации (ovirt, PVE, OpenNebula openStack) и получения доступа к виртуальному рабочему</w:t>
            </w:r>
            <w:r>
              <w:rPr>
                <w:rFonts w:ascii="Times New Roman" w:hAnsi="Times New Roman" w:eastAsia="Times New Roman" w:cs="Times New Roman"/>
                <w:sz w:val="20"/>
                <w:szCs w:val="20"/>
              </w:rPr>
              <w:t xml:space="preserve"> окружению.</w:t>
            </w:r>
            <w:bookmarkStart w:id="0" w:name="undefined"/>
            <w:r>
              <w:rPr>
                <w:rFonts w:ascii="Times New Roman" w:hAnsi="Times New Roman" w:eastAsia="Times New Roman" w:cs="Times New Roman"/>
                <w:sz w:val="20"/>
                <w:szCs w:val="20"/>
              </w:rPr>
            </w:r>
            <w:bookmarkEnd w:id="0"/>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605"/>
        </w:trPr>
        <w:tc>
          <w:tcPr>
            <w:tcBorders>
              <w:top w:val="single" w:color="000000" w:sz="4" w:space="0"/>
              <w:left w:val="single" w:color="000000" w:sz="4" w:space="0"/>
              <w:right w:val="single" w:color="000000" w:sz="4" w:space="0"/>
            </w:tcBorders>
            <w:tcW w:w="760" w:type="dxa"/>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2275" w:type="dxa"/>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объекта закупки /</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детализированное наименование объекта закупки</w:t>
            </w:r>
            <w:r>
              <w:rPr>
                <w:rFonts w:ascii="Times New Roman" w:hAnsi="Times New Roman" w:cs="Times New Roman"/>
                <w:b/>
                <w:sz w:val="20"/>
                <w:szCs w:val="20"/>
              </w:rPr>
            </w:r>
            <w:r>
              <w:rPr>
                <w:rFonts w:ascii="Times New Roman" w:hAnsi="Times New Roman" w:cs="Times New Roman"/>
                <w:b/>
                <w:sz w:val="20"/>
                <w:szCs w:val="20"/>
              </w:rPr>
            </w:r>
          </w:p>
        </w:tc>
        <w:tc>
          <w:tcPr>
            <w:gridSpan w:val="2"/>
            <w:tcBorders>
              <w:top w:val="single" w:color="000000" w:sz="4" w:space="0"/>
              <w:left w:val="single" w:color="000000" w:sz="4" w:space="0"/>
              <w:right w:val="single" w:color="000000" w:sz="4" w:space="0"/>
            </w:tcBorders>
            <w:tcW w:w="395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Код позиции по КТРУ/ОКПД2/КОЗ2/КОЗ</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1270"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Тип позиции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Единица измерения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Количество </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(объем)</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right w:val="single" w:color="000000" w:sz="4" w:space="0"/>
            </w:tcBorders>
            <w:tcW w:w="760"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right w:val="single" w:color="000000" w:sz="4" w:space="0"/>
            </w:tcBorders>
            <w:tcW w:w="22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Программный комплекс средств виртуализации</w:t>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58.29.11.000-00000003 -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58.29.50.000 - Услуги по предоставлению лицензий на право использовать компьютерное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21.205.04.01.01.01.001</w:t>
            </w:r>
            <w:r>
              <w:rPr>
                <w:rFonts w:ascii="Times New Roman" w:hAnsi="Times New Roman" w:eastAsia="Times New Roman" w:cs="Times New Roman"/>
                <w:sz w:val="20"/>
                <w:szCs w:val="20"/>
              </w:rPr>
              <w:tab/>
              <w:t xml:space="preserve">-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Услуга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Штука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r>
      <w:tr>
        <w:tblPrEx/>
        <w:trPr>
          <w:trHeight w:val="340"/>
        </w:trPr>
        <w:tc>
          <w:tcPr>
            <w:tcBorders>
              <w:left w:val="single" w:color="000000" w:sz="4" w:space="0"/>
              <w:right w:val="single" w:color="000000" w:sz="4" w:space="0"/>
            </w:tcBorders>
            <w:tcW w:w="760" w:type="dxa"/>
            <w:vMerge w:val="continue"/>
            <w:textDirection w:val="lrTb"/>
            <w:noWrap w:val="false"/>
          </w:tcPr>
          <w:p>
            <w:pPr>
              <w:jc w:val="center"/>
              <w:rPr>
                <w:sz w:val="20"/>
              </w:rPr>
            </w:pPr>
            <w:r>
              <w:rPr>
                <w:sz w:val="20"/>
              </w:rPr>
            </w:r>
            <w:r>
              <w:rPr>
                <w:sz w:val="20"/>
              </w:rPr>
            </w:r>
            <w:r>
              <w:rPr>
                <w:sz w:val="20"/>
              </w:rPr>
            </w:r>
          </w:p>
        </w:tc>
        <w:tc>
          <w:tcPr>
            <w:gridSpan w:val="6"/>
            <w:tcBorders>
              <w:top w:val="single" w:color="000000" w:sz="4" w:space="0"/>
              <w:left w:val="single" w:color="000000" w:sz="4" w:space="0"/>
              <w:right w:val="single" w:color="000000" w:sz="4" w:space="0"/>
            </w:tcBorders>
            <w:tcW w:w="9283"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color w:val="000000"/>
                <w:sz w:val="20"/>
                <w:szCs w:val="20"/>
              </w:rPr>
              <w:t xml:space="preserve">Требования к функциональным, техническим и качественным, эксплуатационным (при необходимости) характеристикам объекта закупки</w:t>
            </w:r>
            <w:r>
              <w:rPr>
                <w:rFonts w:ascii="Times New Roman" w:hAnsi="Times New Roman" w:cs="Times New Roman"/>
                <w:b/>
                <w:sz w:val="20"/>
                <w:szCs w:val="20"/>
              </w:rPr>
            </w:r>
            <w:r>
              <w:rPr>
                <w:rFonts w:ascii="Times New Roman" w:hAnsi="Times New Roman" w:cs="Times New Roman"/>
                <w:b/>
                <w:sz w:val="20"/>
                <w:szCs w:val="20"/>
              </w:rPr>
            </w:r>
          </w:p>
        </w:tc>
      </w:tr>
      <w:tr>
        <w:tblPrEx/>
        <w:trPr>
          <w:trHeight w:val="161"/>
        </w:trPr>
        <w:tc>
          <w:tcPr>
            <w:tcBorders>
              <w:left w:val="single" w:color="000000" w:sz="4" w:space="0"/>
              <w:right w:val="single" w:color="000000" w:sz="4" w:space="0"/>
            </w:tcBorders>
            <w:tcW w:w="760" w:type="dxa"/>
            <w:vMerge w:val="continue"/>
            <w:textDirection w:val="lrTb"/>
            <w:noWrap w:val="false"/>
          </w:tcPr>
          <w:p>
            <w:pPr>
              <w:jc w:val="center"/>
              <w:rPr>
                <w:sz w:val="20"/>
              </w:rPr>
            </w:pPr>
            <w:r>
              <w:rPr>
                <w:sz w:val="20"/>
              </w:rPr>
            </w:r>
            <w:r>
              <w:rPr>
                <w:sz w:val="20"/>
              </w:rPr>
            </w:r>
            <w:r>
              <w:rPr>
                <w:sz w:val="20"/>
              </w:rPr>
            </w:r>
          </w:p>
        </w:tc>
        <w:tc>
          <w:tcPr>
            <w:gridSpan w:val="3"/>
            <w:tcBorders>
              <w:top w:val="single" w:color="000000" w:sz="4" w:space="0"/>
              <w:left w:val="single" w:color="000000" w:sz="4" w:space="0"/>
              <w:right w:val="single" w:color="000000" w:sz="4" w:space="0"/>
            </w:tcBorders>
            <w:tcW w:w="623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bCs/>
                <w:sz w:val="20"/>
                <w:szCs w:val="20"/>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Класс программ для электронных вычислительных машин и баз данных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02.04</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Средства виртуализации</w:t>
            </w:r>
            <w:r>
              <w:rPr>
                <w:rFonts w:ascii="Times New Roman" w:hAnsi="Times New Roman" w:cs="Times New Roman"/>
                <w:sz w:val="20"/>
                <w:szCs w:val="20"/>
              </w:rPr>
            </w:r>
            <w:r>
              <w:rPr>
                <w:rFonts w:ascii="Times New Roman" w:hAnsi="Times New Roman" w:cs="Times New Roman"/>
                <w:sz w:val="20"/>
                <w:szCs w:val="20"/>
              </w:rPr>
            </w:r>
          </w:p>
        </w:tc>
      </w:tr>
      <w:tr>
        <w:tblPrEx/>
        <w:trPr>
          <w:trHeight w:val="28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Вид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Простая (неисключительная)</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Способ предоставления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Копия электронного экземпляра</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Срок действия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Бессрочная</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Срок гарантийного обслуживания и обновления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Не менее 12 месяцев</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Программное обеспечение должно быть включено в Единый реестр российских программ для электронных вычислительных машин и баз данных </w:t>
            </w:r>
            <w:r>
              <w:rPr>
                <w:rFonts w:ascii="Times New Roman" w:hAnsi="Times New Roman" w:eastAsia="Times New Roman" w:cs="Times New Roman"/>
                <w:color w:val="000000"/>
                <w:sz w:val="20"/>
                <w:szCs w:val="20"/>
              </w:rPr>
              <w:t xml:space="preserve">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Разработчик должен иметь собственную инфраструктуру разработки полного цикла, зарегистрированную и находящуюся на территории РФ, в исключительной юрисдикции РФ.</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Должно быть обеспечено наличие </w:t>
            </w:r>
            <w:r>
              <w:rPr>
                <w:rFonts w:ascii="Times New Roman" w:hAnsi="Times New Roman" w:eastAsia="Times New Roman" w:cs="Times New Roman"/>
                <w:sz w:val="20"/>
                <w:szCs w:val="20"/>
              </w:rPr>
              <w:t xml:space="preserve">в России,</w:t>
            </w:r>
            <w:r>
              <w:rPr>
                <w:rFonts w:ascii="Times New Roman" w:hAnsi="Times New Roman" w:eastAsia="Times New Roman" w:cs="Times New Roman"/>
                <w:color w:val="000000"/>
                <w:sz w:val="20"/>
                <w:szCs w:val="20"/>
              </w:rPr>
              <w:t xml:space="preserve"> локализованной сервисной и/или технической поддержки.</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предоставлять пользователю русскоязычный интерфейс.</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Разработчик должен предоставлять в открытом доступе на русском языке: инструкции по установке и настройке, обучающие материалы, раздел с вопросами и ответами, база знаний (</w:t>
            </w:r>
            <w:r>
              <w:rPr>
                <w:rFonts w:ascii="Times New Roman" w:hAnsi="Times New Roman" w:eastAsia="Times New Roman" w:cs="Times New Roman"/>
                <w:color w:val="000000"/>
                <w:sz w:val="20"/>
                <w:szCs w:val="20"/>
              </w:rPr>
              <w:t xml:space="preserve">wiki</w:t>
            </w:r>
            <w:r>
              <w:rPr>
                <w:rFonts w:ascii="Times New Roman" w:hAnsi="Times New Roman" w:eastAsia="Times New Roman" w:cs="Times New Roman"/>
                <w:color w:val="000000"/>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регулярно обновляться для нейтрализации угроз эксплуатации уязвимостей. Разработчик должен иметь публичную страницу с актуальным описанием устраненных уязвимостей с давностью записей за последние 6 месяцев.</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иметь механизм обновления ПО для бесшовного перехода на новые минорные версии (без переустановки отдельных компонент систем или целой системы).</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обеспечивать возможность создания </w:t>
            </w:r>
            <w:r>
              <w:rPr>
                <w:rFonts w:ascii="Times New Roman" w:hAnsi="Times New Roman" w:eastAsia="Times New Roman" w:cs="Times New Roman"/>
                <w:color w:val="000000"/>
                <w:sz w:val="20"/>
                <w:szCs w:val="20"/>
              </w:rPr>
              <w:t xml:space="preserve">виртуализованной</w:t>
            </w:r>
            <w:r>
              <w:rPr>
                <w:rFonts w:ascii="Times New Roman" w:hAnsi="Times New Roman" w:eastAsia="Times New Roman" w:cs="Times New Roman"/>
                <w:color w:val="000000"/>
                <w:sz w:val="20"/>
                <w:szCs w:val="20"/>
              </w:rPr>
              <w:t xml:space="preserve"> инфраструктуры на базе серверных платформ следующих аппаратных архитектур: x86_64, AArch64 (ARMv8).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Программный комплекс средств виртуализации должен устанавливаться непосредственно на аппаратное обеспечение в качестве системного </w:t>
            </w: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w:t>
            </w:r>
            <w:r>
              <w:rPr>
                <w:rFonts w:ascii="Times New Roman" w:hAnsi="Times New Roman" w:eastAsia="Times New Roman" w:cs="Times New Roman"/>
                <w:color w:val="000000"/>
                <w:sz w:val="20"/>
                <w:szCs w:val="20"/>
              </w:rPr>
              <w:t xml:space="preserve">О</w:t>
            </w:r>
            <w:r>
              <w:rPr>
                <w:rFonts w:ascii="Times New Roman" w:hAnsi="Times New Roman" w:eastAsia="Times New Roman" w:cs="Times New Roman"/>
                <w:color w:val="000000"/>
                <w:sz w:val="20"/>
                <w:szCs w:val="20"/>
              </w:rPr>
              <w:t xml:space="preserve">, после установки, должно предоставлять пользователю полноценную рабочую сред</w:t>
            </w:r>
            <w:r>
              <w:rPr>
                <w:rFonts w:ascii="Times New Roman" w:hAnsi="Times New Roman" w:eastAsia="Times New Roman" w:cs="Times New Roman"/>
                <w:color w:val="000000"/>
                <w:sz w:val="20"/>
                <w:szCs w:val="20"/>
              </w:rPr>
              <w:t xml:space="preserve">у, включая полный набор инструментов для создания и управления хранилищами, сетями, виртуальными машинами, контейнерами, хост-системой, кластерами и всеми необходимыми ресурсами, без необходимости загрузки и настройки каких-либо дополнительных компонентов.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иметь графический установщик с возможностью: </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 w:val="left" w:pos="1559"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установки ОС с установочного диска или специально подготовленного USB-</w:t>
            </w:r>
            <w:r>
              <w:rPr>
                <w:rFonts w:ascii="Times New Roman" w:hAnsi="Times New Roman" w:eastAsia="Times New Roman" w:cs="Times New Roman"/>
                <w:color w:val="000000"/>
                <w:sz w:val="20"/>
                <w:szCs w:val="20"/>
              </w:rPr>
              <w:t xml:space="preserve">flash</w:t>
            </w:r>
            <w:r>
              <w:rPr>
                <w:rFonts w:ascii="Times New Roman" w:hAnsi="Times New Roman" w:eastAsia="Times New Roman" w:cs="Times New Roman"/>
                <w:color w:val="000000"/>
                <w:sz w:val="20"/>
                <w:szCs w:val="20"/>
              </w:rPr>
              <w:t xml:space="preserve">-накопителя;</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 w:val="left" w:pos="1559"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установки ОС по сети;</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 w:val="left" w:pos="1559"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восстановления уже установленной, но так или иначе поврежденной ОС, с возможностью сбора информации об оборудовании компьютера;</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 w:val="left" w:pos="1559"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вызывать редактор параметров текущего пункта загрузки.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pStyle w:val="1033"/>
              <w:ind w:left="0"/>
              <w:tabs>
                <w:tab w:val="left" w:pos="0"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Графический установщик должен позволять:</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выбирать целевую файловую систему, с возможностью ручного или автоматического разбиения диска на необходимые для функционирования системы логические тома, в том числе логического тома LVM </w:t>
            </w:r>
            <w:r>
              <w:rPr>
                <w:rFonts w:ascii="Times New Roman" w:hAnsi="Times New Roman" w:eastAsia="Times New Roman" w:cs="Times New Roman"/>
                <w:color w:val="000000"/>
                <w:sz w:val="20"/>
                <w:szCs w:val="20"/>
              </w:rPr>
              <w:t xml:space="preserve">Thin</w:t>
            </w:r>
            <w:r>
              <w:rPr>
                <w:rFonts w:ascii="Times New Roman" w:hAnsi="Times New Roman" w:eastAsia="Times New Roman" w:cs="Times New Roman"/>
                <w:color w:val="000000"/>
                <w:sz w:val="20"/>
                <w:szCs w:val="20"/>
              </w:rPr>
              <w:t xml:space="preserve"> Pool, предназначенного для хранения данных;</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ручную или автоматическую установку размеров создаваемых томов;</w:t>
            </w:r>
            <w:r>
              <w:rPr>
                <w:rFonts w:ascii="Times New Roman" w:hAnsi="Times New Roman" w:cs="Times New Roman"/>
                <w:sz w:val="20"/>
                <w:szCs w:val="20"/>
              </w:rPr>
            </w:r>
            <w:r>
              <w:rPr>
                <w:rFonts w:ascii="Times New Roman" w:hAnsi="Times New Roman" w:cs="Times New Roman"/>
                <w:sz w:val="20"/>
                <w:szCs w:val="20"/>
              </w:rPr>
            </w:r>
          </w:p>
          <w:p>
            <w:pPr>
              <w:pStyle w:val="1033"/>
              <w:numPr>
                <w:ilvl w:val="1"/>
                <w:numId w:val="59"/>
              </w:numPr>
              <w:contextualSpacing w:val="0"/>
              <w:ind w:left="597" w:hanging="426"/>
              <w:jc w:val="both"/>
              <w:widowControl w:val="off"/>
              <w:tabs>
                <w:tab w:val="left" w:pos="597" w:leader="none"/>
              </w:tabs>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ручное или автоматическое создание программного RAID-массива в выбранном режиме RAID (RAID 0, RAID 1, RAID 10, Single);</w:t>
            </w:r>
            <w:r>
              <w:rPr>
                <w:rFonts w:ascii="Times New Roman" w:hAnsi="Times New Roman" w:cs="Times New Roman"/>
                <w:sz w:val="20"/>
                <w:szCs w:val="20"/>
              </w:rPr>
            </w:r>
            <w:r>
              <w:rPr>
                <w:rFonts w:ascii="Times New Roman" w:hAnsi="Times New Roman" w:cs="Times New Roman"/>
                <w:sz w:val="20"/>
                <w:szCs w:val="20"/>
              </w:rPr>
            </w:r>
          </w:p>
          <w:p>
            <w:pPr>
              <w:pStyle w:val="1274"/>
              <w:numPr>
                <w:ilvl w:val="1"/>
                <w:numId w:val="59"/>
              </w:numPr>
              <w:ind w:left="597" w:hanging="426"/>
              <w:spacing w:after="0" w:line="240" w:lineRule="auto"/>
              <w:tabs>
                <w:tab w:val="left" w:pos="59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создание сетевого соединения, необходимого для работы в сети сразу после установки системы без необходимости дополнительных настроек.</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62"/>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предоставлять возможность управления всеми функ</w:t>
            </w:r>
            <w:r>
              <w:rPr>
                <w:rFonts w:ascii="Times New Roman" w:hAnsi="Times New Roman" w:eastAsia="Times New Roman" w:cs="Times New Roman"/>
                <w:color w:val="000000"/>
                <w:sz w:val="20"/>
                <w:szCs w:val="20"/>
              </w:rPr>
              <w:t xml:space="preserve">циями программного комплекса средств виртуализации с помощью единого встроенного веб-интерфейса, интерфейса CLI или REST API, без необходимости устанавливать отдельный инструмент управления или какой-либо дополнительный узел управления, позволяя выполнять:</w:t>
            </w:r>
            <w:r>
              <w:rPr>
                <w:rFonts w:ascii="Times New Roman" w:hAnsi="Times New Roman" w:cs="Times New Roman"/>
                <w:sz w:val="20"/>
                <w:szCs w:val="20"/>
              </w:rPr>
            </w:r>
            <w:r>
              <w:rPr>
                <w:rFonts w:ascii="Times New Roman" w:hAnsi="Times New Roman" w:cs="Times New Roman"/>
                <w:sz w:val="20"/>
                <w:szCs w:val="20"/>
              </w:rPr>
            </w:r>
          </w:p>
          <w:p>
            <w:pPr>
              <w:numPr>
                <w:ilvl w:val="0"/>
                <w:numId w:val="60"/>
              </w:numPr>
              <w:contextualSpacing w:val="0"/>
              <w:ind w:left="0" w:firstLine="408"/>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создание, уда</w:t>
            </w:r>
            <w:r>
              <w:rPr>
                <w:rFonts w:ascii="Times New Roman" w:hAnsi="Times New Roman" w:eastAsia="Times New Roman" w:cs="Times New Roman"/>
                <w:color w:val="000000"/>
                <w:sz w:val="20"/>
                <w:szCs w:val="20"/>
              </w:rPr>
              <w:t xml:space="preserve">ление, настройка виртуальных окружений;</w:t>
            </w:r>
            <w:r>
              <w:rPr>
                <w:rFonts w:ascii="Times New Roman" w:hAnsi="Times New Roman" w:cs="Times New Roman"/>
                <w:sz w:val="20"/>
                <w:szCs w:val="20"/>
              </w:rPr>
            </w:r>
            <w:r>
              <w:rPr>
                <w:rFonts w:ascii="Times New Roman" w:hAnsi="Times New Roman" w:cs="Times New Roman"/>
                <w:sz w:val="20"/>
                <w:szCs w:val="20"/>
              </w:rPr>
            </w:r>
          </w:p>
          <w:p>
            <w:pPr>
              <w:numPr>
                <w:ilvl w:val="0"/>
                <w:numId w:val="60"/>
              </w:numPr>
              <w:contextualSpacing w:val="0"/>
              <w:ind w:left="0" w:firstLine="408"/>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управление физическими серверами;</w:t>
            </w:r>
            <w:r>
              <w:rPr>
                <w:rFonts w:ascii="Times New Roman" w:hAnsi="Times New Roman" w:cs="Times New Roman"/>
                <w:sz w:val="20"/>
                <w:szCs w:val="20"/>
              </w:rPr>
            </w:r>
            <w:r>
              <w:rPr>
                <w:rFonts w:ascii="Times New Roman" w:hAnsi="Times New Roman" w:cs="Times New Roman"/>
                <w:sz w:val="20"/>
                <w:szCs w:val="20"/>
              </w:rPr>
            </w:r>
          </w:p>
          <w:p>
            <w:pPr>
              <w:numPr>
                <w:ilvl w:val="0"/>
                <w:numId w:val="60"/>
              </w:numPr>
              <w:contextualSpacing w:val="0"/>
              <w:ind w:left="0" w:firstLine="408"/>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мониторинг активности виртуальных окружений и использования ресурсов среды;</w:t>
            </w:r>
            <w:r>
              <w:rPr>
                <w:rFonts w:ascii="Times New Roman" w:hAnsi="Times New Roman" w:cs="Times New Roman"/>
                <w:sz w:val="20"/>
                <w:szCs w:val="20"/>
              </w:rPr>
            </w:r>
            <w:r>
              <w:rPr>
                <w:rFonts w:ascii="Times New Roman" w:hAnsi="Times New Roman" w:cs="Times New Roman"/>
                <w:sz w:val="20"/>
                <w:szCs w:val="20"/>
              </w:rPr>
            </w:r>
          </w:p>
          <w:p>
            <w:pPr>
              <w:numPr>
                <w:ilvl w:val="0"/>
                <w:numId w:val="60"/>
              </w:numPr>
              <w:contextualSpacing w:val="0"/>
              <w:ind w:left="0" w:firstLine="408"/>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фиксацию состояний (</w:t>
            </w:r>
            <w:r>
              <w:rPr>
                <w:rFonts w:ascii="Times New Roman" w:hAnsi="Times New Roman" w:eastAsia="Times New Roman" w:cs="Times New Roman"/>
                <w:color w:val="000000"/>
                <w:sz w:val="20"/>
                <w:szCs w:val="20"/>
              </w:rPr>
              <w:t xml:space="preserve">snapshot</w:t>
            </w:r>
            <w:r>
              <w:rPr>
                <w:rFonts w:ascii="Times New Roman" w:hAnsi="Times New Roman" w:eastAsia="Times New Roman" w:cs="Times New Roman"/>
                <w:color w:val="000000"/>
                <w:sz w:val="20"/>
                <w:szCs w:val="20"/>
              </w:rPr>
              <w:t xml:space="preserve">-ы), создание резервных копий и шаблонов виртуальных окружений, восстановление виртуальных окружений и</w:t>
            </w:r>
            <w:r>
              <w:rPr>
                <w:rFonts w:ascii="Times New Roman" w:hAnsi="Times New Roman" w:eastAsia="Times New Roman" w:cs="Times New Roman"/>
                <w:color w:val="000000"/>
                <w:sz w:val="20"/>
                <w:szCs w:val="20"/>
              </w:rPr>
              <w:t xml:space="preserve">з резервных копий.</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 </w:t>
            </w:r>
            <w:r>
              <w:rPr>
                <w:rFonts w:ascii="Times New Roman" w:hAnsi="Times New Roman" w:eastAsia="Times New Roman" w:cs="Times New Roman"/>
                <w:color w:val="000000"/>
                <w:sz w:val="20"/>
                <w:szCs w:val="20"/>
              </w:rPr>
              <w:t xml:space="preserve"> должно</w:t>
            </w:r>
            <w:r>
              <w:rPr>
                <w:rFonts w:ascii="Times New Roman" w:hAnsi="Times New Roman" w:eastAsia="Times New Roman" w:cs="Times New Roman"/>
                <w:color w:val="000000"/>
                <w:sz w:val="20"/>
                <w:szCs w:val="20"/>
              </w:rPr>
              <w:t xml:space="preserve"> поддерживать управление через мобильное приложение, доступное для </w:t>
            </w:r>
            <w:r>
              <w:rPr>
                <w:rFonts w:ascii="Times New Roman" w:hAnsi="Times New Roman" w:eastAsia="Times New Roman" w:cs="Times New Roman"/>
                <w:sz w:val="20"/>
                <w:szCs w:val="20"/>
              </w:rPr>
              <w:t xml:space="preserve">скачивания в</w:t>
            </w:r>
            <w:r>
              <w:rPr>
                <w:rFonts w:ascii="Times New Roman" w:hAnsi="Times New Roman" w:eastAsia="Times New Roman" w:cs="Times New Roman"/>
                <w:color w:val="000000"/>
                <w:sz w:val="20"/>
                <w:szCs w:val="20"/>
              </w:rPr>
              <w:t xml:space="preserve"> официальном российском магазине мобильных приложений для </w:t>
            </w:r>
            <w:r>
              <w:rPr>
                <w:rFonts w:ascii="Times New Roman" w:hAnsi="Times New Roman" w:eastAsia="Times New Roman" w:cs="Times New Roman"/>
                <w:color w:val="000000"/>
                <w:sz w:val="20"/>
                <w:szCs w:val="20"/>
              </w:rPr>
              <w:t xml:space="preserve">Android</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предоставлять возможности для встраивания в интегрированные системы управления — например, в панели управления хостингом.</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осуществлять управление репозиториями как через интерфейс CLI, так и с помощью веб – интерфейса. Должны быть доступны следующие операции:</w:t>
            </w:r>
            <w:r>
              <w:rPr>
                <w:rFonts w:ascii="Times New Roman" w:hAnsi="Times New Roman" w:cs="Times New Roman"/>
                <w:sz w:val="20"/>
                <w:szCs w:val="20"/>
              </w:rPr>
            </w:r>
            <w:r>
              <w:rPr>
                <w:rFonts w:ascii="Times New Roman" w:hAnsi="Times New Roman" w:cs="Times New Roman"/>
                <w:sz w:val="20"/>
                <w:szCs w:val="20"/>
              </w:rPr>
            </w:r>
          </w:p>
          <w:p>
            <w:pPr>
              <w:numPr>
                <w:ilvl w:val="0"/>
                <w:numId w:val="61"/>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просм</w:t>
            </w:r>
            <w:r>
              <w:rPr>
                <w:rFonts w:ascii="Times New Roman" w:hAnsi="Times New Roman" w:eastAsia="Times New Roman" w:cs="Times New Roman"/>
                <w:color w:val="000000"/>
                <w:sz w:val="20"/>
                <w:szCs w:val="20"/>
              </w:rPr>
              <w:t xml:space="preserve">отр общего состояния репозиториев;</w:t>
            </w:r>
            <w:r>
              <w:rPr>
                <w:rFonts w:ascii="Times New Roman" w:hAnsi="Times New Roman" w:cs="Times New Roman"/>
                <w:sz w:val="20"/>
                <w:szCs w:val="20"/>
              </w:rPr>
            </w:r>
            <w:r>
              <w:rPr>
                <w:rFonts w:ascii="Times New Roman" w:hAnsi="Times New Roman" w:cs="Times New Roman"/>
                <w:sz w:val="20"/>
                <w:szCs w:val="20"/>
              </w:rPr>
            </w:r>
          </w:p>
          <w:p>
            <w:pPr>
              <w:numPr>
                <w:ilvl w:val="0"/>
                <w:numId w:val="61"/>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возможность добавления/удаления репозиториев;</w:t>
            </w:r>
            <w:r>
              <w:rPr>
                <w:rFonts w:ascii="Times New Roman" w:hAnsi="Times New Roman" w:cs="Times New Roman"/>
                <w:sz w:val="20"/>
                <w:szCs w:val="20"/>
              </w:rPr>
            </w:r>
            <w:r>
              <w:rPr>
                <w:rFonts w:ascii="Times New Roman" w:hAnsi="Times New Roman" w:cs="Times New Roman"/>
                <w:sz w:val="20"/>
                <w:szCs w:val="20"/>
              </w:rPr>
            </w:r>
          </w:p>
          <w:p>
            <w:pPr>
              <w:numPr>
                <w:ilvl w:val="0"/>
                <w:numId w:val="61"/>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воз</w:t>
            </w:r>
            <w:r>
              <w:rPr>
                <w:rFonts w:ascii="Times New Roman" w:hAnsi="Times New Roman" w:eastAsia="Times New Roman" w:cs="Times New Roman"/>
                <w:color w:val="000000"/>
                <w:sz w:val="20"/>
                <w:szCs w:val="20"/>
              </w:rPr>
              <w:t xml:space="preserve">можность включить/отключить репозиторий, без его удаления.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осуществлять управление пакетами как через интерфейс CLI, так и с помощью веб–интерфейса. Должны быть доступны следующие операции:</w:t>
            </w:r>
            <w:r>
              <w:rPr>
                <w:rFonts w:ascii="Times New Roman" w:hAnsi="Times New Roman" w:cs="Times New Roman"/>
                <w:sz w:val="20"/>
                <w:szCs w:val="20"/>
              </w:rPr>
            </w:r>
            <w:r>
              <w:rPr>
                <w:rFonts w:ascii="Times New Roman" w:hAnsi="Times New Roman" w:cs="Times New Roman"/>
                <w:sz w:val="20"/>
                <w:szCs w:val="20"/>
              </w:rPr>
            </w:r>
          </w:p>
          <w:p>
            <w:pPr>
              <w:numPr>
                <w:ilvl w:val="0"/>
                <w:numId w:val="62"/>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прос</w:t>
            </w:r>
            <w:r>
              <w:rPr>
                <w:rFonts w:ascii="Times New Roman" w:hAnsi="Times New Roman" w:eastAsia="Times New Roman" w:cs="Times New Roman"/>
                <w:color w:val="000000"/>
                <w:sz w:val="20"/>
                <w:szCs w:val="20"/>
              </w:rPr>
              <w:t xml:space="preserve">мотр общего списка пакетов;</w:t>
            </w:r>
            <w:r>
              <w:rPr>
                <w:rFonts w:ascii="Times New Roman" w:hAnsi="Times New Roman" w:cs="Times New Roman"/>
                <w:sz w:val="20"/>
                <w:szCs w:val="20"/>
              </w:rPr>
            </w:r>
            <w:r>
              <w:rPr>
                <w:rFonts w:ascii="Times New Roman" w:hAnsi="Times New Roman" w:cs="Times New Roman"/>
                <w:sz w:val="20"/>
                <w:szCs w:val="20"/>
              </w:rPr>
            </w:r>
          </w:p>
          <w:p>
            <w:pPr>
              <w:numPr>
                <w:ilvl w:val="0"/>
                <w:numId w:val="62"/>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просмотр списка пакетов, требующих обновления;</w:t>
            </w:r>
            <w:r>
              <w:rPr>
                <w:rFonts w:ascii="Times New Roman" w:hAnsi="Times New Roman" w:cs="Times New Roman"/>
                <w:sz w:val="20"/>
                <w:szCs w:val="20"/>
              </w:rPr>
            </w:r>
            <w:r>
              <w:rPr>
                <w:rFonts w:ascii="Times New Roman" w:hAnsi="Times New Roman" w:cs="Times New Roman"/>
                <w:sz w:val="20"/>
                <w:szCs w:val="20"/>
              </w:rPr>
            </w:r>
          </w:p>
          <w:p>
            <w:pPr>
              <w:numPr>
                <w:ilvl w:val="0"/>
                <w:numId w:val="62"/>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обновление пакетов;</w:t>
            </w:r>
            <w:r>
              <w:rPr>
                <w:rFonts w:ascii="Times New Roman" w:hAnsi="Times New Roman" w:cs="Times New Roman"/>
                <w:sz w:val="20"/>
                <w:szCs w:val="20"/>
              </w:rPr>
            </w:r>
            <w:r>
              <w:rPr>
                <w:rFonts w:ascii="Times New Roman" w:hAnsi="Times New Roman" w:cs="Times New Roman"/>
                <w:sz w:val="20"/>
                <w:szCs w:val="20"/>
              </w:rPr>
            </w:r>
          </w:p>
          <w:p>
            <w:pPr>
              <w:numPr>
                <w:ilvl w:val="0"/>
                <w:numId w:val="62"/>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у</w:t>
            </w:r>
            <w:r>
              <w:rPr>
                <w:rFonts w:ascii="Times New Roman" w:hAnsi="Times New Roman" w:eastAsia="Times New Roman" w:cs="Times New Roman"/>
                <w:color w:val="000000"/>
                <w:sz w:val="20"/>
                <w:szCs w:val="20"/>
              </w:rPr>
              <w:t xml:space="preserve">становка/удаление пакетов.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обновления без перезагрузки гипервизора.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w:t>
            </w:r>
            <w:r>
              <w:rPr>
                <w:rFonts w:ascii="Times New Roman" w:hAnsi="Times New Roman" w:eastAsia="Times New Roman" w:cs="Times New Roman"/>
                <w:color w:val="000000"/>
                <w:sz w:val="20"/>
                <w:szCs w:val="20"/>
              </w:rPr>
              <w:t xml:space="preserve">О</w:t>
            </w:r>
            <w:r>
              <w:rPr>
                <w:rFonts w:ascii="Times New Roman" w:hAnsi="Times New Roman" w:eastAsia="Times New Roman" w:cs="Times New Roman"/>
                <w:color w:val="000000"/>
                <w:sz w:val="20"/>
                <w:szCs w:val="20"/>
              </w:rPr>
              <w:t xml:space="preserve"> должно име</w:t>
            </w:r>
            <w:r>
              <w:rPr>
                <w:rFonts w:ascii="Times New Roman" w:hAnsi="Times New Roman" w:eastAsia="Times New Roman" w:cs="Times New Roman"/>
                <w:color w:val="000000"/>
                <w:sz w:val="20"/>
                <w:szCs w:val="20"/>
              </w:rPr>
              <w:t xml:space="preserve">ть встроенную систему уведомлений, предназначенную для информирования администраторов о ключевых событиях, происходящих в системе, таких как сбой репликации хранилища, ошибка ограждения узлов, успешное и не успешное выполнение задач резервного копирования.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уметь направлять события уведомления в один или несколько целевых объектов уведомления.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textDirection w:val="lrTb"/>
            <w:noWrap w:val="false"/>
          </w:tcPr>
          <w:p>
            <w:pPr>
              <w:shd w:val="clear" w:color="auto" w:fill="ffff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w:t>
            </w:r>
            <w:r>
              <w:rPr>
                <w:rFonts w:ascii="Times New Roman" w:hAnsi="Times New Roman" w:eastAsia="Times New Roman" w:cs="Times New Roman"/>
                <w:color w:val="000000"/>
                <w:sz w:val="20"/>
                <w:szCs w:val="20"/>
                <w:shd w:val="clear" w:color="auto" w:fill="ffffff"/>
              </w:rPr>
              <w:t xml:space="preserve">предлагать несколько типов целей: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6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уведомл</w:t>
            </w:r>
            <w:r>
              <w:rPr>
                <w:rFonts w:ascii="Times New Roman" w:hAnsi="Times New Roman" w:eastAsia="Times New Roman" w:cs="Times New Roman"/>
                <w:color w:val="000000"/>
                <w:sz w:val="20"/>
                <w:szCs w:val="20"/>
              </w:rPr>
              <w:t xml:space="preserve">ения отправляются через локальный почтовый сервер;</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6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уведомления отправляются через внешний SMTP-сервер;</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6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уведомления отправляются в сервис </w:t>
            </w:r>
            <w:r>
              <w:rPr>
                <w:rFonts w:ascii="Times New Roman" w:hAnsi="Times New Roman" w:eastAsia="Times New Roman" w:cs="Times New Roman"/>
                <w:color w:val="000000"/>
                <w:sz w:val="20"/>
                <w:szCs w:val="20"/>
              </w:rPr>
              <w:t xml:space="preserve">Gotify</w:t>
            </w:r>
            <w:r>
              <w:rPr>
                <w:rFonts w:ascii="Times New Roman" w:hAnsi="Times New Roman" w:eastAsia="Times New Roman" w:cs="Times New Roman"/>
                <w:color w:val="000000"/>
                <w:sz w:val="20"/>
                <w:szCs w:val="20"/>
              </w:rPr>
              <w:t xml:space="preserve"> (легковесный сервер для </w:t>
            </w:r>
            <w:r>
              <w:rPr>
                <w:rFonts w:ascii="Times New Roman" w:hAnsi="Times New Roman" w:eastAsia="Times New Roman" w:cs="Times New Roman"/>
                <w:color w:val="000000"/>
                <w:sz w:val="20"/>
                <w:szCs w:val="20"/>
              </w:rPr>
              <w:t xml:space="preserve">push</w:t>
            </w:r>
            <w:r>
              <w:rPr>
                <w:rFonts w:ascii="Times New Roman" w:hAnsi="Times New Roman" w:eastAsia="Times New Roman" w:cs="Times New Roman"/>
                <w:color w:val="000000"/>
                <w:sz w:val="20"/>
                <w:szCs w:val="20"/>
              </w:rPr>
              <w:t xml:space="preserve">-уведомлений);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6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выпол</w:t>
            </w:r>
            <w:r>
              <w:rPr>
                <w:rFonts w:ascii="Times New Roman" w:hAnsi="Times New Roman" w:eastAsia="Times New Roman" w:cs="Times New Roman"/>
                <w:color w:val="000000"/>
                <w:sz w:val="20"/>
                <w:szCs w:val="20"/>
              </w:rPr>
              <w:t xml:space="preserve">няются HTTP-запросы к настраиваемому URL-адресу.</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настраивать систему уведомлений как в веб–интерфейсе, так и через конфигурационные файлы.</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w:t>
            </w:r>
            <w:r>
              <w:rPr>
                <w:rFonts w:ascii="Times New Roman" w:hAnsi="Times New Roman" w:eastAsia="Times New Roman" w:cs="Times New Roman"/>
                <w:color w:val="000000"/>
                <w:sz w:val="20"/>
                <w:szCs w:val="20"/>
              </w:rPr>
              <w:t xml:space="preserve">О</w:t>
            </w:r>
            <w:r>
              <w:rPr>
                <w:rFonts w:ascii="Times New Roman" w:hAnsi="Times New Roman" w:eastAsia="Times New Roman" w:cs="Times New Roman"/>
                <w:color w:val="000000"/>
                <w:sz w:val="20"/>
                <w:szCs w:val="20"/>
              </w:rPr>
              <w:t xml:space="preserve"> должно позволять создание кластера из двух и более серверов, как через веб-интерфейс, так и с помощью консоли.</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добавление или удаление узлов из уже созданного кластера.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Сразу после инициализации кластера, </w:t>
            </w:r>
            <w:r>
              <w:rPr>
                <w:rFonts w:ascii="Times New Roman" w:hAnsi="Times New Roman" w:eastAsia="Times New Roman" w:cs="Times New Roman"/>
                <w:color w:val="000000"/>
                <w:sz w:val="20"/>
                <w:szCs w:val="20"/>
                <w:shd w:val="clear" w:color="auto" w:fill="ffffff"/>
              </w:rPr>
              <w:t xml:space="preserve">в пределах каждого из узлов должны быть доступны локальные хранилища данных.</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иметь возможность использования внешнего арбитра</w:t>
            </w:r>
            <w:r>
              <w:rPr>
                <w:rFonts w:ascii="Times New Roman" w:hAnsi="Times New Roman" w:eastAsia="Times New Roman" w:cs="Times New Roman"/>
                <w:color w:val="000000"/>
                <w:sz w:val="20"/>
                <w:szCs w:val="20"/>
                <w:shd w:val="clear" w:color="auto" w:fill="ffffff"/>
              </w:rPr>
              <w:t xml:space="preserve">.</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w:t>
            </w:r>
            <w:r>
              <w:rPr>
                <w:rFonts w:ascii="Times New Roman" w:hAnsi="Times New Roman" w:eastAsia="Times New Roman" w:cs="Times New Roman"/>
                <w:color w:val="000000"/>
                <w:sz w:val="20"/>
                <w:szCs w:val="20"/>
              </w:rPr>
              <w:t xml:space="preserve">О</w:t>
            </w:r>
            <w:r>
              <w:rPr>
                <w:rFonts w:ascii="Times New Roman" w:hAnsi="Times New Roman" w:eastAsia="Times New Roman" w:cs="Times New Roman"/>
                <w:color w:val="000000"/>
                <w:sz w:val="20"/>
                <w:szCs w:val="20"/>
              </w:rPr>
              <w:t xml:space="preserve"> должно позволять осуществлять управление кластером с любого узла, без необходимости в отдельном выделенном узле управления.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реплицировать файлы конфигурации виртуальных окружений на все узлы кластера в режиме реального времени.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обеспечивать функционирование кластера в режиме высокой доступности (High </w:t>
            </w:r>
            <w:r>
              <w:rPr>
                <w:rFonts w:ascii="Times New Roman" w:hAnsi="Times New Roman" w:eastAsia="Times New Roman" w:cs="Times New Roman"/>
                <w:color w:val="000000"/>
                <w:sz w:val="20"/>
                <w:szCs w:val="20"/>
              </w:rPr>
              <w:t xml:space="preserve">Availability</w:t>
            </w:r>
            <w:r>
              <w:rPr>
                <w:rFonts w:ascii="Times New Roman" w:hAnsi="Times New Roman" w:eastAsia="Times New Roman" w:cs="Times New Roman"/>
                <w:color w:val="000000"/>
                <w:sz w:val="20"/>
                <w:szCs w:val="20"/>
              </w:rPr>
              <w:t xml:space="preserve">, HA), который позволяет кластеру перемещать или мигрировать ВМ с отказавшего узла на жизнеспособный узел без вмешательства пользователя.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автоматически выполнять ограждение (</w:t>
            </w:r>
            <w:r>
              <w:rPr>
                <w:rFonts w:ascii="Times New Roman" w:hAnsi="Times New Roman" w:eastAsia="Times New Roman" w:cs="Times New Roman"/>
                <w:color w:val="000000"/>
                <w:sz w:val="20"/>
                <w:szCs w:val="20"/>
              </w:rPr>
              <w:t xml:space="preserve">fencing</w:t>
            </w:r>
            <w:r>
              <w:rPr>
                <w:rFonts w:ascii="Times New Roman" w:hAnsi="Times New Roman" w:eastAsia="Times New Roman" w:cs="Times New Roman"/>
                <w:color w:val="000000"/>
                <w:sz w:val="20"/>
                <w:szCs w:val="20"/>
              </w:rPr>
              <w:t xml:space="preserve">) отказавшего узла, после чего выполнять перемещение ВМ и контейнеров на следующий доступный узел в группе участников HA.</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w:t>
            </w:r>
            <w:r>
              <w:rPr>
                <w:rFonts w:ascii="Times New Roman" w:hAnsi="Times New Roman" w:eastAsia="Times New Roman" w:cs="Times New Roman"/>
                <w:color w:val="000000"/>
                <w:sz w:val="20"/>
                <w:szCs w:val="20"/>
              </w:rPr>
              <w:t xml:space="preserve">оздавать группы высокой доступности (программные решения или инфраструктура ВМ, которые должны работать совместно, например, контроллер домена, файловый сервер), для гарантии того, что ВМ переместится на тот узел, который будет способен исполнять такие ВМ.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при настройке режима высокой доступности, должно позволять настраивать следующие параметры:</w:t>
            </w:r>
            <w:r>
              <w:rPr>
                <w:rFonts w:ascii="Times New Roman" w:hAnsi="Times New Roman" w:cs="Times New Roman"/>
                <w:sz w:val="20"/>
                <w:szCs w:val="20"/>
              </w:rPr>
            </w:r>
            <w:r>
              <w:rPr>
                <w:rFonts w:ascii="Times New Roman" w:hAnsi="Times New Roman" w:cs="Times New Roman"/>
                <w:sz w:val="20"/>
                <w:szCs w:val="20"/>
              </w:rPr>
            </w:r>
          </w:p>
          <w:p>
            <w:pPr>
              <w:numPr>
                <w:ilvl w:val="0"/>
                <w:numId w:val="64"/>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количество попыток </w:t>
            </w:r>
            <w:r>
              <w:rPr>
                <w:rFonts w:ascii="Times New Roman" w:hAnsi="Times New Roman" w:eastAsia="Times New Roman" w:cs="Times New Roman"/>
                <w:color w:val="000000"/>
                <w:sz w:val="20"/>
                <w:szCs w:val="20"/>
              </w:rPr>
              <w:t xml:space="preserve">запуска </w:t>
            </w:r>
            <w:r>
              <w:rPr>
                <w:rFonts w:ascii="Times New Roman" w:hAnsi="Times New Roman" w:eastAsia="Times New Roman" w:cs="Times New Roman"/>
                <w:color w:val="000000"/>
                <w:sz w:val="20"/>
                <w:szCs w:val="20"/>
              </w:rPr>
              <w:t xml:space="preserve">ВМ/контейнера на новом узле после перемещения;</w:t>
            </w:r>
            <w:r>
              <w:rPr>
                <w:rFonts w:ascii="Times New Roman" w:hAnsi="Times New Roman" w:cs="Times New Roman"/>
                <w:sz w:val="20"/>
                <w:szCs w:val="20"/>
              </w:rPr>
            </w:r>
            <w:r>
              <w:rPr>
                <w:rFonts w:ascii="Times New Roman" w:hAnsi="Times New Roman" w:cs="Times New Roman"/>
                <w:sz w:val="20"/>
                <w:szCs w:val="20"/>
              </w:rPr>
            </w:r>
          </w:p>
          <w:p>
            <w:pPr>
              <w:numPr>
                <w:ilvl w:val="0"/>
                <w:numId w:val="64"/>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количество п</w:t>
            </w:r>
            <w:r>
              <w:rPr>
                <w:rFonts w:ascii="Times New Roman" w:hAnsi="Times New Roman" w:eastAsia="Times New Roman" w:cs="Times New Roman"/>
                <w:color w:val="000000"/>
                <w:sz w:val="20"/>
                <w:szCs w:val="20"/>
              </w:rPr>
              <w:t xml:space="preserve">опыток перемещения ВМ/контейнера на новый узел;</w:t>
            </w:r>
            <w:r>
              <w:rPr>
                <w:rFonts w:ascii="Times New Roman" w:hAnsi="Times New Roman" w:cs="Times New Roman"/>
                <w:sz w:val="20"/>
                <w:szCs w:val="20"/>
              </w:rPr>
            </w:r>
            <w:r>
              <w:rPr>
                <w:rFonts w:ascii="Times New Roman" w:hAnsi="Times New Roman" w:cs="Times New Roman"/>
                <w:sz w:val="20"/>
                <w:szCs w:val="20"/>
              </w:rPr>
            </w:r>
          </w:p>
          <w:p>
            <w:pPr>
              <w:numPr>
                <w:ilvl w:val="0"/>
                <w:numId w:val="64"/>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статус запроса — с доступными вариантами:</w:t>
            </w:r>
            <w:r>
              <w:rPr>
                <w:rFonts w:ascii="Times New Roman" w:hAnsi="Times New Roman" w:cs="Times New Roman"/>
                <w:sz w:val="20"/>
                <w:szCs w:val="20"/>
              </w:rPr>
            </w:r>
            <w:r>
              <w:rPr>
                <w:rFonts w:ascii="Times New Roman" w:hAnsi="Times New Roman" w:cs="Times New Roman"/>
                <w:sz w:val="20"/>
                <w:szCs w:val="20"/>
              </w:rPr>
            </w:r>
          </w:p>
          <w:p>
            <w:pPr>
              <w:numPr>
                <w:ilvl w:val="1"/>
                <w:numId w:val="111"/>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started</w:t>
            </w:r>
            <w:r>
              <w:rPr>
                <w:rFonts w:ascii="Times New Roman" w:hAnsi="Times New Roman" w:eastAsia="Times New Roman" w:cs="Times New Roman"/>
                <w:color w:val="000000"/>
                <w:sz w:val="20"/>
                <w:szCs w:val="20"/>
              </w:rPr>
              <w:t xml:space="preserve"> — кластер менеджер будет пытаться поддерживать состояние машины в запущенном состоянии;</w:t>
            </w:r>
            <w:r>
              <w:rPr>
                <w:rFonts w:ascii="Times New Roman" w:hAnsi="Times New Roman" w:cs="Times New Roman"/>
                <w:sz w:val="20"/>
                <w:szCs w:val="20"/>
              </w:rPr>
            </w:r>
            <w:r>
              <w:rPr>
                <w:rFonts w:ascii="Times New Roman" w:hAnsi="Times New Roman" w:cs="Times New Roman"/>
                <w:sz w:val="20"/>
                <w:szCs w:val="20"/>
              </w:rPr>
            </w:r>
          </w:p>
          <w:p>
            <w:pPr>
              <w:numPr>
                <w:ilvl w:val="1"/>
                <w:numId w:val="111"/>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stopped</w:t>
            </w:r>
            <w:r>
              <w:rPr>
                <w:rFonts w:ascii="Times New Roman" w:hAnsi="Times New Roman" w:eastAsia="Times New Roman" w:cs="Times New Roman"/>
                <w:color w:val="000000"/>
                <w:sz w:val="20"/>
                <w:szCs w:val="20"/>
              </w:rPr>
              <w:t xml:space="preserve"> — при отказе узла перемещать ресурс, но не пытаться запустить;</w:t>
            </w:r>
            <w:r>
              <w:rPr>
                <w:rFonts w:ascii="Times New Roman" w:hAnsi="Times New Roman" w:cs="Times New Roman"/>
                <w:sz w:val="20"/>
                <w:szCs w:val="20"/>
              </w:rPr>
            </w:r>
            <w:r>
              <w:rPr>
                <w:rFonts w:ascii="Times New Roman" w:hAnsi="Times New Roman" w:cs="Times New Roman"/>
                <w:sz w:val="20"/>
                <w:szCs w:val="20"/>
              </w:rPr>
            </w:r>
          </w:p>
          <w:p>
            <w:pPr>
              <w:numPr>
                <w:ilvl w:val="1"/>
                <w:numId w:val="111"/>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ignored</w:t>
            </w:r>
            <w:r>
              <w:rPr>
                <w:rFonts w:ascii="Times New Roman" w:hAnsi="Times New Roman" w:eastAsia="Times New Roman" w:cs="Times New Roman"/>
                <w:color w:val="000000"/>
                <w:sz w:val="20"/>
                <w:szCs w:val="20"/>
              </w:rPr>
              <w:t xml:space="preserve"> — ресурс, который не надо перемещать при отказе узла;</w:t>
            </w:r>
            <w:r>
              <w:rPr>
                <w:rFonts w:ascii="Times New Roman" w:hAnsi="Times New Roman" w:cs="Times New Roman"/>
                <w:sz w:val="20"/>
                <w:szCs w:val="20"/>
              </w:rPr>
            </w:r>
            <w:r>
              <w:rPr>
                <w:rFonts w:ascii="Times New Roman" w:hAnsi="Times New Roman" w:cs="Times New Roman"/>
                <w:sz w:val="20"/>
                <w:szCs w:val="20"/>
              </w:rPr>
            </w:r>
          </w:p>
          <w:p>
            <w:pPr>
              <w:numPr>
                <w:ilvl w:val="1"/>
                <w:numId w:val="111"/>
              </w:numPr>
              <w:contextualSpacing w:val="0"/>
              <w:ind w:left="0" w:firstLine="28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disabled</w:t>
            </w:r>
            <w:r>
              <w:rPr>
                <w:rFonts w:ascii="Times New Roman" w:hAnsi="Times New Roman" w:eastAsia="Times New Roman" w:cs="Times New Roman"/>
                <w:color w:val="000000"/>
                <w:sz w:val="20"/>
                <w:szCs w:val="20"/>
              </w:rPr>
              <w:t xml:space="preserve"> — в этот статус переходят ВМ, которые находятся в сос</w:t>
            </w:r>
            <w:r>
              <w:rPr>
                <w:rFonts w:ascii="Times New Roman" w:hAnsi="Times New Roman" w:eastAsia="Times New Roman" w:cs="Times New Roman"/>
                <w:color w:val="000000"/>
                <w:sz w:val="20"/>
                <w:szCs w:val="20"/>
              </w:rPr>
              <w:t xml:space="preserve">тоянии «</w:t>
            </w:r>
            <w:r>
              <w:rPr>
                <w:rFonts w:ascii="Times New Roman" w:hAnsi="Times New Roman" w:eastAsia="Times New Roman" w:cs="Times New Roman"/>
                <w:color w:val="000000"/>
                <w:sz w:val="20"/>
                <w:szCs w:val="20"/>
              </w:rPr>
              <w:t xml:space="preserve">error</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просматривать текущее состояние функциональности HA как в графическом веб-интерфейсе, так и в консоли.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обеспечивать возможность миграции ВМ и контейнеров с одного физического узла на другой в случаях:</w:t>
            </w:r>
            <w:r>
              <w:rPr>
                <w:rFonts w:ascii="Times New Roman" w:hAnsi="Times New Roman" w:cs="Times New Roman"/>
                <w:sz w:val="20"/>
                <w:szCs w:val="20"/>
              </w:rPr>
            </w:r>
            <w:r>
              <w:rPr>
                <w:rFonts w:ascii="Times New Roman" w:hAnsi="Times New Roman" w:cs="Times New Roman"/>
                <w:sz w:val="20"/>
                <w:szCs w:val="20"/>
              </w:rPr>
            </w:r>
          </w:p>
          <w:p>
            <w:pPr>
              <w:numPr>
                <w:ilvl w:val="0"/>
                <w:numId w:val="65"/>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отказа </w:t>
            </w:r>
            <w:r>
              <w:rPr>
                <w:rFonts w:ascii="Times New Roman" w:hAnsi="Times New Roman" w:eastAsia="Times New Roman" w:cs="Times New Roman"/>
                <w:color w:val="000000"/>
                <w:sz w:val="20"/>
                <w:szCs w:val="20"/>
              </w:rPr>
              <w:t xml:space="preserve">физического узла;</w:t>
            </w:r>
            <w:r>
              <w:rPr>
                <w:rFonts w:ascii="Times New Roman" w:hAnsi="Times New Roman" w:cs="Times New Roman"/>
                <w:sz w:val="20"/>
                <w:szCs w:val="20"/>
              </w:rPr>
            </w:r>
            <w:r>
              <w:rPr>
                <w:rFonts w:ascii="Times New Roman" w:hAnsi="Times New Roman" w:cs="Times New Roman"/>
                <w:sz w:val="20"/>
                <w:szCs w:val="20"/>
              </w:rPr>
            </w:r>
          </w:p>
          <w:p>
            <w:pPr>
              <w:numPr>
                <w:ilvl w:val="0"/>
                <w:numId w:val="65"/>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необходимости перезагрузки узла после применения обновлений или обслуживания технических средств;</w:t>
            </w:r>
            <w:r>
              <w:rPr>
                <w:rFonts w:ascii="Times New Roman" w:hAnsi="Times New Roman" w:cs="Times New Roman"/>
                <w:sz w:val="20"/>
                <w:szCs w:val="20"/>
              </w:rPr>
            </w:r>
            <w:r>
              <w:rPr>
                <w:rFonts w:ascii="Times New Roman" w:hAnsi="Times New Roman" w:cs="Times New Roman"/>
                <w:sz w:val="20"/>
                <w:szCs w:val="20"/>
              </w:rPr>
            </w:r>
          </w:p>
          <w:p>
            <w:pPr>
              <w:numPr>
                <w:ilvl w:val="0"/>
                <w:numId w:val="65"/>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перемещения ВМ с узла с низкой производительностью на высокопроизводительный узел.</w:t>
            </w:r>
            <w:r>
              <w:rPr>
                <w:rFonts w:ascii="Times New Roman" w:hAnsi="Times New Roman" w:cs="Times New Roman"/>
                <w:sz w:val="20"/>
                <w:szCs w:val="20"/>
              </w:rPr>
            </w:r>
            <w:r>
              <w:rPr>
                <w:rFonts w:ascii="Times New Roman" w:hAnsi="Times New Roman" w:cs="Times New Roman"/>
                <w:sz w:val="20"/>
                <w:szCs w:val="20"/>
              </w:rPr>
            </w:r>
          </w:p>
          <w:p>
            <w:pPr>
              <w:contextualSpacing w:val="0"/>
              <w:ind w:left="0" w:firstLine="153"/>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предоставлять два механизма миграции:</w:t>
            </w:r>
            <w:r>
              <w:rPr>
                <w:rFonts w:ascii="Times New Roman" w:hAnsi="Times New Roman" w:cs="Times New Roman"/>
                <w:sz w:val="20"/>
                <w:szCs w:val="20"/>
              </w:rPr>
            </w:r>
            <w:r>
              <w:rPr>
                <w:rFonts w:ascii="Times New Roman" w:hAnsi="Times New Roman" w:cs="Times New Roman"/>
                <w:sz w:val="20"/>
                <w:szCs w:val="20"/>
              </w:rPr>
            </w:r>
          </w:p>
          <w:p>
            <w:pPr>
              <w:numPr>
                <w:ilvl w:val="0"/>
                <w:numId w:val="66"/>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онлайн-миграция (Live </w:t>
            </w:r>
            <w:r>
              <w:rPr>
                <w:rFonts w:ascii="Times New Roman" w:hAnsi="Times New Roman" w:eastAsia="Times New Roman" w:cs="Times New Roman"/>
                <w:color w:val="000000"/>
                <w:sz w:val="20"/>
                <w:szCs w:val="20"/>
              </w:rPr>
              <w:t xml:space="preserve">Migration</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66"/>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офлай</w:t>
            </w:r>
            <w:r>
              <w:rPr>
                <w:rFonts w:ascii="Times New Roman" w:hAnsi="Times New Roman" w:eastAsia="Times New Roman" w:cs="Times New Roman"/>
                <w:color w:val="000000"/>
                <w:sz w:val="20"/>
                <w:szCs w:val="20"/>
              </w:rPr>
              <w:t xml:space="preserve">н-миграция.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запускать процесс миграции как в графическом интерфейсе, так в интерфейсе командной строки.</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обеспечивать импорт ВМ из внешних гипервизоров (KVM, VMware </w:t>
            </w:r>
            <w:r>
              <w:rPr>
                <w:rFonts w:ascii="Times New Roman" w:hAnsi="Times New Roman" w:eastAsia="Times New Roman" w:cs="Times New Roman"/>
                <w:color w:val="000000"/>
                <w:sz w:val="20"/>
                <w:szCs w:val="20"/>
              </w:rPr>
              <w:t xml:space="preserve">ESXi</w:t>
            </w:r>
            <w:r>
              <w:rPr>
                <w:rFonts w:ascii="Times New Roman" w:hAnsi="Times New Roman" w:eastAsia="Times New Roman" w:cs="Times New Roman"/>
                <w:color w:val="000000"/>
                <w:sz w:val="20"/>
                <w:szCs w:val="20"/>
              </w:rPr>
              <w:t xml:space="preserve">, Hyper-V) или между кластерами PVE с помощью:</w:t>
            </w:r>
            <w:r>
              <w:rPr>
                <w:rFonts w:ascii="Times New Roman" w:hAnsi="Times New Roman" w:cs="Times New Roman"/>
                <w:sz w:val="20"/>
                <w:szCs w:val="20"/>
              </w:rPr>
            </w:r>
            <w:r>
              <w:rPr>
                <w:rFonts w:ascii="Times New Roman" w:hAnsi="Times New Roman" w:cs="Times New Roman"/>
                <w:sz w:val="20"/>
                <w:szCs w:val="20"/>
              </w:rPr>
            </w:r>
          </w:p>
          <w:p>
            <w:pPr>
              <w:numPr>
                <w:ilvl w:val="0"/>
                <w:numId w:val="67"/>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встро</w:t>
            </w:r>
            <w:r>
              <w:rPr>
                <w:rFonts w:ascii="Times New Roman" w:hAnsi="Times New Roman" w:eastAsia="Times New Roman" w:cs="Times New Roman"/>
                <w:color w:val="000000"/>
                <w:sz w:val="20"/>
                <w:szCs w:val="20"/>
              </w:rPr>
              <w:t xml:space="preserve">енного мастера импорта (прямое подключение к </w:t>
            </w:r>
            <w:r>
              <w:rPr>
                <w:rFonts w:ascii="Times New Roman" w:hAnsi="Times New Roman" w:eastAsia="Times New Roman" w:cs="Times New Roman"/>
                <w:color w:val="000000"/>
                <w:sz w:val="20"/>
                <w:szCs w:val="20"/>
              </w:rPr>
              <w:t xml:space="preserve">ESXi</w:t>
            </w:r>
            <w:r>
              <w:rPr>
                <w:rFonts w:ascii="Times New Roman" w:hAnsi="Times New Roman" w:eastAsia="Times New Roman" w:cs="Times New Roman"/>
                <w:color w:val="000000"/>
                <w:sz w:val="20"/>
                <w:szCs w:val="20"/>
              </w:rPr>
              <w:t xml:space="preserve">-хранилищу или импорт файлов в форматах OVA/OVF);</w:t>
            </w:r>
            <w:r>
              <w:rPr>
                <w:rFonts w:ascii="Times New Roman" w:hAnsi="Times New Roman" w:cs="Times New Roman"/>
                <w:sz w:val="20"/>
                <w:szCs w:val="20"/>
              </w:rPr>
            </w:r>
            <w:r>
              <w:rPr>
                <w:rFonts w:ascii="Times New Roman" w:hAnsi="Times New Roman" w:cs="Times New Roman"/>
                <w:sz w:val="20"/>
                <w:szCs w:val="20"/>
              </w:rPr>
            </w:r>
          </w:p>
          <w:p>
            <w:pPr>
              <w:numPr>
                <w:ilvl w:val="0"/>
                <w:numId w:val="67"/>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импорт через командную строку (для файлов OVF/OVA из VMware/</w:t>
            </w:r>
            <w:r>
              <w:rPr>
                <w:rFonts w:ascii="Times New Roman" w:hAnsi="Times New Roman" w:eastAsia="Times New Roman" w:cs="Times New Roman"/>
                <w:color w:val="000000"/>
                <w:sz w:val="20"/>
                <w:szCs w:val="20"/>
              </w:rPr>
              <w:t xml:space="preserve">VirtualBox</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67"/>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резервного копирования ВМ на источнике, с последующим восстановлением файла на целевом устройстве (для миграции между PVE). При этом должны сохраняться все настройки ВМ, включая сетев</w:t>
            </w:r>
            <w:r>
              <w:rPr>
                <w:rFonts w:ascii="Times New Roman" w:hAnsi="Times New Roman" w:eastAsia="Times New Roman" w:cs="Times New Roman"/>
                <w:color w:val="000000"/>
                <w:sz w:val="20"/>
                <w:szCs w:val="20"/>
              </w:rPr>
              <w:t xml:space="preserve">ые интерфейсы и диски.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два вида клонов существующей ВМ:</w:t>
            </w:r>
            <w:r>
              <w:rPr>
                <w:rFonts w:ascii="Times New Roman" w:hAnsi="Times New Roman" w:cs="Times New Roman"/>
                <w:sz w:val="20"/>
                <w:szCs w:val="20"/>
              </w:rPr>
            </w:r>
            <w:r>
              <w:rPr>
                <w:rFonts w:ascii="Times New Roman" w:hAnsi="Times New Roman" w:cs="Times New Roman"/>
                <w:sz w:val="20"/>
                <w:szCs w:val="20"/>
              </w:rPr>
            </w:r>
          </w:p>
          <w:p>
            <w:pPr>
              <w:numPr>
                <w:ilvl w:val="0"/>
                <w:numId w:val="68"/>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полный</w:t>
            </w:r>
            <w:r>
              <w:rPr>
                <w:rFonts w:ascii="Times New Roman" w:hAnsi="Times New Roman" w:eastAsia="Times New Roman" w:cs="Times New Roman"/>
                <w:color w:val="000000"/>
                <w:sz w:val="20"/>
                <w:szCs w:val="20"/>
              </w:rPr>
              <w:t xml:space="preserve"> клон — результатом такой копии является независимая ВМ, не имеющая общих ресурсов с оригинальной ВМ;</w:t>
            </w:r>
            <w:r>
              <w:rPr>
                <w:rFonts w:ascii="Times New Roman" w:hAnsi="Times New Roman" w:cs="Times New Roman"/>
                <w:sz w:val="20"/>
                <w:szCs w:val="20"/>
              </w:rPr>
            </w:r>
            <w:r>
              <w:rPr>
                <w:rFonts w:ascii="Times New Roman" w:hAnsi="Times New Roman" w:cs="Times New Roman"/>
                <w:sz w:val="20"/>
                <w:szCs w:val="20"/>
              </w:rPr>
            </w:r>
          </w:p>
          <w:p>
            <w:pPr>
              <w:numPr>
                <w:ilvl w:val="0"/>
                <w:numId w:val="68"/>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связанный клон — такой клон является перезаписываемой копией, исходн</w:t>
            </w:r>
            <w:r>
              <w:rPr>
                <w:rFonts w:ascii="Times New Roman" w:hAnsi="Times New Roman" w:eastAsia="Times New Roman" w:cs="Times New Roman"/>
                <w:color w:val="000000"/>
                <w:sz w:val="20"/>
                <w:szCs w:val="20"/>
              </w:rPr>
              <w:t xml:space="preserve">ое содержимое которой совпадает с исходными данными. </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преобразовать любую ВМ в шаблон, с возможностью создания из него связанного клона.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w:t>
            </w:r>
            <w:r>
              <w:rPr>
                <w:rFonts w:ascii="Times New Roman" w:hAnsi="Times New Roman" w:eastAsia="Times New Roman" w:cs="Times New Roman"/>
                <w:sz w:val="20"/>
                <w:szCs w:val="20"/>
              </w:rPr>
              <w:t xml:space="preserve">О</w:t>
            </w:r>
            <w:r>
              <w:rPr>
                <w:rFonts w:ascii="Times New Roman" w:hAnsi="Times New Roman" w:eastAsia="Times New Roman" w:cs="Times New Roman"/>
                <w:color w:val="000000"/>
                <w:sz w:val="20"/>
                <w:szCs w:val="20"/>
              </w:rPr>
              <w:t xml:space="preserve"> должно позволять устанавливать теги (метки) для ВМ (KVM и LXC) как в графическом веб-интерфейсе, так и с помощью консоли.</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отображать теги в дереве ресурсов и в строке статуса при выборе ВМ.</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фильтровать ВМ с помощью тегов.</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добавлять, редактировать, удалять теги в строке статуса ВМ.</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редактировать стиль тегов, с возможностью выбирать:</w:t>
            </w:r>
            <w:r>
              <w:rPr>
                <w:rFonts w:ascii="Times New Roman" w:hAnsi="Times New Roman" w:cs="Times New Roman"/>
                <w:sz w:val="20"/>
                <w:szCs w:val="20"/>
              </w:rPr>
            </w:r>
            <w:r>
              <w:rPr>
                <w:rFonts w:ascii="Times New Roman" w:hAnsi="Times New Roman" w:cs="Times New Roman"/>
                <w:sz w:val="20"/>
                <w:szCs w:val="20"/>
              </w:rPr>
            </w:r>
          </w:p>
          <w:p>
            <w:pPr>
              <w:numPr>
                <w:ilvl w:val="0"/>
                <w:numId w:val="69"/>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цв</w:t>
            </w:r>
            <w:r>
              <w:rPr>
                <w:rFonts w:ascii="Times New Roman" w:hAnsi="Times New Roman" w:eastAsia="Times New Roman" w:cs="Times New Roman"/>
                <w:color w:val="000000"/>
                <w:sz w:val="20"/>
                <w:szCs w:val="20"/>
              </w:rPr>
              <w:t xml:space="preserve">ет;</w:t>
            </w:r>
            <w:r>
              <w:rPr>
                <w:rFonts w:ascii="Times New Roman" w:hAnsi="Times New Roman" w:cs="Times New Roman"/>
                <w:sz w:val="20"/>
                <w:szCs w:val="20"/>
              </w:rPr>
            </w:r>
            <w:r>
              <w:rPr>
                <w:rFonts w:ascii="Times New Roman" w:hAnsi="Times New Roman" w:cs="Times New Roman"/>
                <w:sz w:val="20"/>
                <w:szCs w:val="20"/>
              </w:rPr>
            </w:r>
          </w:p>
          <w:p>
            <w:pPr>
              <w:numPr>
                <w:ilvl w:val="0"/>
                <w:numId w:val="69"/>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форму отображения тегов в дереве ресурсов;</w:t>
            </w:r>
            <w:r>
              <w:rPr>
                <w:rFonts w:ascii="Times New Roman" w:hAnsi="Times New Roman" w:cs="Times New Roman"/>
                <w:sz w:val="20"/>
                <w:szCs w:val="20"/>
              </w:rPr>
            </w:r>
            <w:r>
              <w:rPr>
                <w:rFonts w:ascii="Times New Roman" w:hAnsi="Times New Roman" w:cs="Times New Roman"/>
                <w:sz w:val="20"/>
                <w:szCs w:val="20"/>
              </w:rPr>
            </w:r>
          </w:p>
          <w:p>
            <w:pPr>
              <w:numPr>
                <w:ilvl w:val="0"/>
                <w:numId w:val="69"/>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чувствительность к регистру;</w:t>
            </w:r>
            <w:r>
              <w:rPr>
                <w:rFonts w:ascii="Times New Roman" w:hAnsi="Times New Roman" w:cs="Times New Roman"/>
                <w:sz w:val="20"/>
                <w:szCs w:val="20"/>
              </w:rPr>
            </w:r>
            <w:r>
              <w:rPr>
                <w:rFonts w:ascii="Times New Roman" w:hAnsi="Times New Roman" w:cs="Times New Roman"/>
                <w:sz w:val="20"/>
                <w:szCs w:val="20"/>
              </w:rPr>
            </w:r>
          </w:p>
          <w:p>
            <w:pPr>
              <w:numPr>
                <w:ilvl w:val="0"/>
                <w:numId w:val="69"/>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способ сортировки тегов.</w:t>
            </w:r>
            <w:r>
              <w:rPr>
                <w:rFonts w:ascii="Times New Roman" w:hAnsi="Times New Roman" w:cs="Times New Roman"/>
                <w:sz w:val="20"/>
                <w:szCs w:val="20"/>
              </w:rPr>
            </w:r>
            <w:r>
              <w:rPr>
                <w:rFonts w:ascii="Times New Roman" w:hAnsi="Times New Roman" w:cs="Times New Roman"/>
                <w:sz w:val="20"/>
                <w:szCs w:val="20"/>
              </w:rPr>
            </w:r>
          </w:p>
          <w:p>
            <w:pPr>
              <w:contextualSpacing w:val="0"/>
              <w:ind w:left="0" w:firstLine="153"/>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устанавливать режимы, какие теги разрешено использовать пользователям:</w:t>
            </w:r>
            <w:r>
              <w:rPr>
                <w:rFonts w:ascii="Times New Roman" w:hAnsi="Times New Roman" w:cs="Times New Roman"/>
                <w:sz w:val="20"/>
                <w:szCs w:val="20"/>
              </w:rPr>
            </w:r>
            <w:r>
              <w:rPr>
                <w:rFonts w:ascii="Times New Roman" w:hAnsi="Times New Roman" w:cs="Times New Roman"/>
                <w:sz w:val="20"/>
                <w:szCs w:val="20"/>
              </w:rPr>
            </w:r>
          </w:p>
          <w:p>
            <w:pPr>
              <w:numPr>
                <w:ilvl w:val="0"/>
                <w:numId w:val="70"/>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free</w:t>
            </w:r>
            <w:r>
              <w:rPr>
                <w:rFonts w:ascii="Times New Roman" w:hAnsi="Times New Roman" w:eastAsia="Times New Roman" w:cs="Times New Roman"/>
                <w:color w:val="000000"/>
                <w:sz w:val="20"/>
                <w:szCs w:val="20"/>
              </w:rPr>
              <w:t xml:space="preserve"> — пользователи не ограничены в установке тегов (по умолчанию);</w:t>
            </w:r>
            <w:r>
              <w:rPr>
                <w:rFonts w:ascii="Times New Roman" w:hAnsi="Times New Roman" w:cs="Times New Roman"/>
                <w:sz w:val="20"/>
                <w:szCs w:val="20"/>
              </w:rPr>
            </w:r>
            <w:r>
              <w:rPr>
                <w:rFonts w:ascii="Times New Roman" w:hAnsi="Times New Roman" w:cs="Times New Roman"/>
                <w:sz w:val="20"/>
                <w:szCs w:val="20"/>
              </w:rPr>
            </w:r>
          </w:p>
          <w:p>
            <w:pPr>
              <w:numPr>
                <w:ilvl w:val="0"/>
                <w:numId w:val="70"/>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list</w:t>
            </w:r>
            <w:r>
              <w:rPr>
                <w:rFonts w:ascii="Times New Roman" w:hAnsi="Times New Roman" w:eastAsia="Times New Roman" w:cs="Times New Roman"/>
                <w:color w:val="000000"/>
                <w:sz w:val="20"/>
                <w:szCs w:val="20"/>
              </w:rPr>
              <w:t xml:space="preserve"> — пользователи могут устанавливать теги на основе заранее определенного списка тегов;</w:t>
            </w:r>
            <w:r>
              <w:rPr>
                <w:rFonts w:ascii="Times New Roman" w:hAnsi="Times New Roman" w:cs="Times New Roman"/>
                <w:sz w:val="20"/>
                <w:szCs w:val="20"/>
              </w:rPr>
            </w:r>
            <w:r>
              <w:rPr>
                <w:rFonts w:ascii="Times New Roman" w:hAnsi="Times New Roman" w:cs="Times New Roman"/>
                <w:sz w:val="20"/>
                <w:szCs w:val="20"/>
              </w:rPr>
            </w:r>
          </w:p>
          <w:p>
            <w:pPr>
              <w:numPr>
                <w:ilvl w:val="0"/>
                <w:numId w:val="70"/>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existing</w:t>
            </w:r>
            <w:r>
              <w:rPr>
                <w:rFonts w:ascii="Times New Roman" w:hAnsi="Times New Roman" w:eastAsia="Times New Roman" w:cs="Times New Roman"/>
                <w:color w:val="000000"/>
                <w:sz w:val="20"/>
                <w:szCs w:val="20"/>
              </w:rPr>
              <w:t xml:space="preserve"> — аналогично режиму </w:t>
            </w:r>
            <w:r>
              <w:rPr>
                <w:rFonts w:ascii="Times New Roman" w:hAnsi="Times New Roman" w:eastAsia="Times New Roman" w:cs="Times New Roman"/>
                <w:color w:val="000000"/>
                <w:sz w:val="20"/>
                <w:szCs w:val="20"/>
              </w:rPr>
              <w:t xml:space="preserve">list</w:t>
            </w:r>
            <w:r>
              <w:rPr>
                <w:rFonts w:ascii="Times New Roman" w:hAnsi="Times New Roman" w:eastAsia="Times New Roman" w:cs="Times New Roman"/>
                <w:color w:val="000000"/>
                <w:sz w:val="20"/>
                <w:szCs w:val="20"/>
              </w:rPr>
              <w:t xml:space="preserve">, но пользователи также могут использовать уже существующие теги;</w:t>
            </w:r>
            <w:r>
              <w:rPr>
                <w:rFonts w:ascii="Times New Roman" w:hAnsi="Times New Roman" w:cs="Times New Roman"/>
                <w:sz w:val="20"/>
                <w:szCs w:val="20"/>
              </w:rPr>
            </w:r>
            <w:r>
              <w:rPr>
                <w:rFonts w:ascii="Times New Roman" w:hAnsi="Times New Roman" w:cs="Times New Roman"/>
                <w:sz w:val="20"/>
                <w:szCs w:val="20"/>
              </w:rPr>
            </w:r>
          </w:p>
          <w:p>
            <w:pPr>
              <w:numPr>
                <w:ilvl w:val="0"/>
                <w:numId w:val="70"/>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non</w:t>
            </w:r>
            <w:r>
              <w:rPr>
                <w:rFonts w:ascii="Times New Roman" w:hAnsi="Times New Roman" w:eastAsia="Times New Roman" w:cs="Times New Roman"/>
                <w:color w:val="000000"/>
                <w:sz w:val="20"/>
                <w:szCs w:val="20"/>
              </w:rPr>
              <w:t xml:space="preserve">e</w:t>
            </w:r>
            <w:r>
              <w:rPr>
                <w:rFonts w:ascii="Times New Roman" w:hAnsi="Times New Roman" w:eastAsia="Times New Roman" w:cs="Times New Roman"/>
                <w:color w:val="000000"/>
                <w:sz w:val="20"/>
                <w:szCs w:val="20"/>
              </w:rPr>
              <w:t xml:space="preserve"> — пользователям запрещено использовать теги.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и настраивать как локальные, так и общие (совместно используемые) хранилища, без ограничения их количества.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создание и управление всеми типами хранилищ как в графическом веб-интерфейсе, так и в консоли.</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и использовать следующие типы хранилищ:</w:t>
            </w:r>
            <w:r>
              <w:rPr>
                <w:rFonts w:ascii="Times New Roman" w:hAnsi="Times New Roman" w:cs="Times New Roman"/>
                <w:sz w:val="20"/>
                <w:szCs w:val="20"/>
              </w:rPr>
            </w:r>
            <w:r>
              <w:rPr>
                <w:rFonts w:ascii="Times New Roman" w:hAnsi="Times New Roman" w:cs="Times New Roman"/>
                <w:sz w:val="20"/>
                <w:szCs w:val="20"/>
              </w:rPr>
            </w:r>
          </w:p>
          <w:p>
            <w:pPr>
              <w:numPr>
                <w:ilvl w:val="0"/>
                <w:numId w:val="71"/>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файло</w:t>
            </w:r>
            <w:r>
              <w:rPr>
                <w:rFonts w:ascii="Times New Roman" w:hAnsi="Times New Roman" w:eastAsia="Times New Roman" w:cs="Times New Roman"/>
                <w:color w:val="000000"/>
                <w:sz w:val="20"/>
                <w:szCs w:val="20"/>
              </w:rPr>
              <w:t xml:space="preserve">вые хранилища;</w:t>
            </w:r>
            <w:r>
              <w:rPr>
                <w:rFonts w:ascii="Times New Roman" w:hAnsi="Times New Roman" w:cs="Times New Roman"/>
                <w:sz w:val="20"/>
                <w:szCs w:val="20"/>
              </w:rPr>
            </w:r>
            <w:r>
              <w:rPr>
                <w:rFonts w:ascii="Times New Roman" w:hAnsi="Times New Roman" w:cs="Times New Roman"/>
                <w:sz w:val="20"/>
                <w:szCs w:val="20"/>
              </w:rPr>
            </w:r>
          </w:p>
          <w:p>
            <w:pPr>
              <w:numPr>
                <w:ilvl w:val="0"/>
                <w:numId w:val="71"/>
              </w:numPr>
              <w:contextualSpacing w:val="0"/>
              <w:ind w:left="0" w:firstLine="153"/>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блочн</w:t>
            </w:r>
            <w:r>
              <w:rPr>
                <w:rFonts w:ascii="Times New Roman" w:hAnsi="Times New Roman" w:eastAsia="Times New Roman" w:cs="Times New Roman"/>
                <w:color w:val="000000"/>
                <w:sz w:val="20"/>
                <w:szCs w:val="20"/>
              </w:rPr>
              <w:t xml:space="preserve">ое хранилище.</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создание и управление следующими типами хранилищ: EXT4, ZFS, LVM, LVM-</w:t>
            </w:r>
            <w:r>
              <w:rPr>
                <w:rFonts w:ascii="Times New Roman" w:hAnsi="Times New Roman" w:eastAsia="Times New Roman" w:cs="Times New Roman"/>
                <w:color w:val="000000"/>
                <w:sz w:val="20"/>
                <w:szCs w:val="20"/>
              </w:rPr>
              <w:t xml:space="preserve">Thin</w:t>
            </w:r>
            <w:r>
              <w:rPr>
                <w:rFonts w:ascii="Times New Roman" w:hAnsi="Times New Roman" w:eastAsia="Times New Roman" w:cs="Times New Roman"/>
                <w:color w:val="000000"/>
                <w:sz w:val="20"/>
                <w:szCs w:val="20"/>
              </w:rPr>
              <w:t xml:space="preserve">, каталог, BTRFS, NFS, SMB/CIFS, </w:t>
            </w:r>
            <w:r>
              <w:rPr>
                <w:rFonts w:ascii="Times New Roman" w:hAnsi="Times New Roman" w:eastAsia="Times New Roman" w:cs="Times New Roman"/>
                <w:color w:val="000000"/>
                <w:sz w:val="20"/>
                <w:szCs w:val="20"/>
              </w:rPr>
              <w:t xml:space="preserve">iSCSI</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Ceph</w:t>
            </w:r>
            <w:r>
              <w:rPr>
                <w:rFonts w:ascii="Times New Roman" w:hAnsi="Times New Roman" w:eastAsia="Times New Roman" w:cs="Times New Roman"/>
                <w:color w:val="000000"/>
                <w:sz w:val="20"/>
                <w:szCs w:val="20"/>
              </w:rPr>
              <w:t xml:space="preserve"> RBD, </w:t>
            </w:r>
            <w:r>
              <w:rPr>
                <w:rFonts w:ascii="Times New Roman" w:hAnsi="Times New Roman" w:eastAsia="Times New Roman" w:cs="Times New Roman"/>
                <w:color w:val="000000"/>
                <w:sz w:val="20"/>
                <w:szCs w:val="20"/>
              </w:rPr>
              <w:t xml:space="preserve">GlusterFS</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CephFS</w:t>
            </w:r>
            <w:r>
              <w:rPr>
                <w:rFonts w:ascii="Times New Roman" w:hAnsi="Times New Roman" w:eastAsia="Times New Roman" w:cs="Times New Roman"/>
                <w:color w:val="000000"/>
                <w:sz w:val="20"/>
                <w:szCs w:val="20"/>
              </w:rPr>
              <w:t xml:space="preserve">, хранилище PBS (</w:t>
            </w:r>
            <w:r>
              <w:rPr>
                <w:rFonts w:ascii="Times New Roman" w:hAnsi="Times New Roman" w:eastAsia="Times New Roman" w:cs="Times New Roman"/>
                <w:color w:val="000000"/>
                <w:sz w:val="20"/>
                <w:szCs w:val="20"/>
              </w:rPr>
              <w:t xml:space="preserve">Proxmox</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Backup</w:t>
            </w:r>
            <w:r>
              <w:rPr>
                <w:rFonts w:ascii="Times New Roman" w:hAnsi="Times New Roman" w:eastAsia="Times New Roman" w:cs="Times New Roman"/>
                <w:color w:val="000000"/>
                <w:sz w:val="20"/>
                <w:szCs w:val="20"/>
              </w:rPr>
              <w:t xml:space="preserve"> Server), хранилище </w:t>
            </w:r>
            <w:r>
              <w:rPr>
                <w:rFonts w:ascii="Times New Roman" w:hAnsi="Times New Roman" w:eastAsia="Times New Roman" w:cs="Times New Roman"/>
                <w:color w:val="000000"/>
                <w:sz w:val="20"/>
                <w:szCs w:val="20"/>
              </w:rPr>
              <w:t xml:space="preserve">ESXi</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обеспечивать одинаковую конфигурацию хранилища на всех узлах кластера.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поддерживать </w:t>
            </w:r>
            <w:r>
              <w:rPr>
                <w:rFonts w:ascii="Times New Roman" w:hAnsi="Times New Roman" w:eastAsia="Times New Roman" w:cs="Times New Roman"/>
                <w:color w:val="000000"/>
                <w:sz w:val="20"/>
                <w:szCs w:val="20"/>
              </w:rPr>
              <w:t xml:space="preserve">многопутевое</w:t>
            </w:r>
            <w:r>
              <w:rPr>
                <w:rFonts w:ascii="Times New Roman" w:hAnsi="Times New Roman" w:eastAsia="Times New Roman" w:cs="Times New Roman"/>
                <w:color w:val="000000"/>
                <w:sz w:val="20"/>
                <w:szCs w:val="20"/>
              </w:rPr>
              <w:t xml:space="preserve"> подключение (</w:t>
            </w:r>
            <w:r>
              <w:rPr>
                <w:rFonts w:ascii="Times New Roman" w:hAnsi="Times New Roman" w:eastAsia="Times New Roman" w:cs="Times New Roman"/>
                <w:color w:val="000000"/>
                <w:sz w:val="20"/>
                <w:szCs w:val="20"/>
              </w:rPr>
              <w:t xml:space="preserve">multipath</w:t>
            </w:r>
            <w:r>
              <w:rPr>
                <w:rFonts w:ascii="Times New Roman" w:hAnsi="Times New Roman" w:eastAsia="Times New Roman" w:cs="Times New Roman"/>
                <w:color w:val="000000"/>
                <w:sz w:val="20"/>
                <w:szCs w:val="20"/>
              </w:rPr>
              <w:t xml:space="preserve">) к устройству хранения данных (LUN).</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4"/>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должно позволять развертывание </w:t>
            </w:r>
            <w:r>
              <w:rPr>
                <w:rFonts w:ascii="Times New Roman" w:hAnsi="Times New Roman" w:eastAsia="Times New Roman" w:cs="Times New Roman"/>
                <w:sz w:val="20"/>
                <w:szCs w:val="20"/>
              </w:rPr>
              <w:t xml:space="preserve">гиперконвергентного</w:t>
            </w:r>
            <w:r>
              <w:rPr>
                <w:rFonts w:ascii="Times New Roman" w:hAnsi="Times New Roman" w:eastAsia="Times New Roman" w:cs="Times New Roman"/>
                <w:sz w:val="20"/>
                <w:szCs w:val="20"/>
              </w:rPr>
              <w:t xml:space="preserve"> кластера </w:t>
            </w:r>
            <w:r>
              <w:rPr>
                <w:rFonts w:ascii="Times New Roman" w:hAnsi="Times New Roman" w:eastAsia="Times New Roman" w:cs="Times New Roman"/>
                <w:sz w:val="20"/>
                <w:szCs w:val="20"/>
              </w:rPr>
              <w:t xml:space="preserve">Ceph</w:t>
            </w:r>
            <w:r>
              <w:rPr>
                <w:rFonts w:ascii="Times New Roman" w:hAnsi="Times New Roman" w:eastAsia="Times New Roman" w:cs="Times New Roman"/>
                <w:sz w:val="20"/>
                <w:szCs w:val="20"/>
              </w:rPr>
              <w:t xml:space="preserve">, объединяющего в себе вычислительные системы и системы хранения данных, то есть использовать одни и те же физические узлы в кластере как для вычислений (обработка виртуальных машин и контейнеров), так и для реплицированного хранилища, в рамках </w:t>
            </w:r>
            <w:r>
              <w:rPr>
                <w:rFonts w:ascii="Times New Roman" w:hAnsi="Times New Roman" w:eastAsia="Times New Roman" w:cs="Times New Roman"/>
                <w:sz w:val="20"/>
                <w:szCs w:val="20"/>
              </w:rPr>
              <w:t xml:space="preserve">программно</w:t>
            </w:r>
            <w:r>
              <w:rPr>
                <w:rFonts w:ascii="Times New Roman" w:hAnsi="Times New Roman" w:eastAsia="Times New Roman" w:cs="Times New Roman"/>
                <w:sz w:val="20"/>
                <w:szCs w:val="20"/>
              </w:rPr>
              <w:t xml:space="preserve"> объектной отказоустойчивой сети хранения данных.</w:t>
            </w:r>
            <w:r>
              <w:rPr>
                <w:rFonts w:ascii="Times New Roman" w:hAnsi="Times New Roman" w:cs="Times New Roman"/>
                <w:sz w:val="20"/>
                <w:szCs w:val="20"/>
              </w:rPr>
            </w:r>
            <w:r>
              <w:rPr>
                <w:rFonts w:ascii="Times New Roman" w:hAnsi="Times New Roman" w:cs="Times New Roman"/>
                <w:sz w:val="20"/>
                <w:szCs w:val="20"/>
              </w:rPr>
            </w:r>
          </w:p>
          <w:p>
            <w:pPr>
              <w:pStyle w:val="1274"/>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Ceph</w:t>
            </w:r>
            <w:r>
              <w:rPr>
                <w:rFonts w:ascii="Times New Roman" w:hAnsi="Times New Roman" w:eastAsia="Times New Roman" w:cs="Times New Roman"/>
                <w:sz w:val="20"/>
                <w:szCs w:val="20"/>
              </w:rPr>
              <w:t xml:space="preserve"> должен позволять:</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настройку и у</w:t>
            </w:r>
            <w:r>
              <w:rPr>
                <w:rFonts w:ascii="Times New Roman" w:hAnsi="Times New Roman" w:eastAsia="Times New Roman" w:cs="Times New Roman"/>
                <w:sz w:val="20"/>
                <w:szCs w:val="20"/>
              </w:rPr>
              <w:t xml:space="preserve">правление через веб-интерфейс и командную строку;</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выполнять тонкое резервирование;</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поддержку моментальных снимков;</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самовосстановление;</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масштабируемость до уровня эксабайт;</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настройку пулов с различными характеристиками производительности и избыточности;</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репликацию данных, что делает их отказоустойчивыми;</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работу на стандартном оборудовании;</w:t>
            </w:r>
            <w:r>
              <w:rPr>
                <w:rFonts w:ascii="Times New Roman" w:hAnsi="Times New Roman" w:cs="Times New Roman"/>
                <w:sz w:val="20"/>
                <w:szCs w:val="20"/>
              </w:rPr>
            </w:r>
            <w:r>
              <w:rPr>
                <w:rFonts w:ascii="Times New Roman" w:hAnsi="Times New Roman" w:cs="Times New Roman"/>
                <w:sz w:val="20"/>
                <w:szCs w:val="20"/>
              </w:rPr>
            </w:r>
          </w:p>
          <w:p>
            <w:pPr>
              <w:pStyle w:val="1274"/>
              <w:numPr>
                <w:ilvl w:val="0"/>
                <w:numId w:val="72"/>
              </w:numPr>
              <w:contextualSpacing w:val="0"/>
              <w:ind w:left="0" w:firstLine="153"/>
              <w:jc w:val="left"/>
              <w:spacing w:after="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отсутстви</w:t>
            </w:r>
            <w:r>
              <w:rPr>
                <w:rFonts w:ascii="Times New Roman" w:hAnsi="Times New Roman" w:eastAsia="Times New Roman" w:cs="Times New Roman"/>
                <w:sz w:val="20"/>
                <w:szCs w:val="20"/>
              </w:rPr>
              <w:t xml:space="preserve">е необходимости в аппаратных RAID-контроллерах.</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замену диска OSD.</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освобождать блоки данных, которые файловая система больше не использует.</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обеспечивать целостность данных, очищая группы размещения, с возможностью выбора времени очистки: ежедневные проверки метаданных и еженедельные глубокие проверки данных.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репликацию хранилищ, синхронизируя данные между двумя или более узлами кластера.</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репликацию как </w:t>
            </w:r>
            <w:r>
              <w:rPr>
                <w:rFonts w:ascii="Times New Roman" w:hAnsi="Times New Roman" w:eastAsia="Times New Roman" w:cs="Times New Roman"/>
                <w:color w:val="000000"/>
                <w:sz w:val="20"/>
                <w:szCs w:val="20"/>
              </w:rPr>
              <w:t xml:space="preserve">в ручную</w:t>
            </w:r>
            <w:r>
              <w:rPr>
                <w:rFonts w:ascii="Times New Roman" w:hAnsi="Times New Roman" w:eastAsia="Times New Roman" w:cs="Times New Roman"/>
                <w:color w:val="000000"/>
                <w:sz w:val="20"/>
                <w:szCs w:val="20"/>
              </w:rPr>
              <w:t xml:space="preserve">, так и автоматически, с настраиваемыми интервалами.</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сочетать режим высокой доступности с репликацией хранилищ.</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переводить в состояние ошибки задание репликации, если оно сталкивается с проблемами. В этом состоянии настроенные интервалы </w:t>
            </w:r>
            <w:r>
              <w:rPr>
                <w:rFonts w:ascii="Times New Roman" w:hAnsi="Times New Roman" w:eastAsia="Times New Roman" w:cs="Times New Roman"/>
                <w:color w:val="000000"/>
                <w:sz w:val="20"/>
                <w:szCs w:val="20"/>
              </w:rPr>
              <w:t xml:space="preserve">репликации временно приостанавливаются. Неудачная репликация повторяется с интервалом в 30 минут. После успешного выполнения исходное расписание активируется снова.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создание и настройку сетевой системы как через графический интерфейс, так и с помощью консоли.</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множество связанных между собой сетевых изменений одновременно.</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следующие виды сетевых соединений: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Linux </w:t>
            </w:r>
            <w:r>
              <w:rPr>
                <w:rFonts w:ascii="Times New Roman" w:hAnsi="Times New Roman" w:eastAsia="Times New Roman" w:cs="Times New Roman"/>
                <w:color w:val="000000"/>
                <w:sz w:val="20"/>
                <w:szCs w:val="20"/>
              </w:rPr>
              <w:t xml:space="preserve">Bridge — способ соединения двух сегментов Ethernet на канальном уровне;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Linux Bond — реализация агрегации нескольких сетевых интерфейсов в единый логический </w:t>
            </w:r>
            <w:r>
              <w:rPr>
                <w:rFonts w:ascii="Times New Roman" w:hAnsi="Times New Roman" w:eastAsia="Times New Roman" w:cs="Times New Roman"/>
                <w:color w:val="000000"/>
                <w:sz w:val="20"/>
                <w:szCs w:val="20"/>
              </w:rPr>
              <w:t xml:space="preserve">bonded</w:t>
            </w:r>
            <w:r>
              <w:rPr>
                <w:rFonts w:ascii="Times New Roman" w:hAnsi="Times New Roman" w:eastAsia="Times New Roman" w:cs="Times New Roman"/>
                <w:color w:val="000000"/>
                <w:sz w:val="20"/>
                <w:szCs w:val="20"/>
              </w:rPr>
              <w:t xml:space="preserve"> - интерфейс на базе ядра Linux;</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Linux VLAN (IEEE 802.1Q) — реализация VLAN на базе ядра Linux.</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OVS Bridge — реализация моста на базе Open </w:t>
            </w:r>
            <w:r>
              <w:rPr>
                <w:rFonts w:ascii="Times New Roman" w:hAnsi="Times New Roman" w:eastAsia="Times New Roman" w:cs="Times New Roman"/>
                <w:color w:val="000000"/>
                <w:sz w:val="20"/>
                <w:szCs w:val="20"/>
              </w:rPr>
              <w:t xml:space="preserve">vSwitch</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OVS Bond —</w:t>
            </w:r>
            <w:r>
              <w:rPr>
                <w:rFonts w:ascii="Times New Roman" w:hAnsi="Times New Roman" w:eastAsia="Times New Roman" w:cs="Times New Roman"/>
                <w:color w:val="000000"/>
                <w:sz w:val="20"/>
                <w:szCs w:val="20"/>
              </w:rPr>
              <w:tab/>
              <w:t xml:space="preserve">реализация агрегации сетевых интерфейсов на базе Open </w:t>
            </w:r>
            <w:r>
              <w:rPr>
                <w:rFonts w:ascii="Times New Roman" w:hAnsi="Times New Roman" w:eastAsia="Times New Roman" w:cs="Times New Roman"/>
                <w:color w:val="000000"/>
                <w:sz w:val="20"/>
                <w:szCs w:val="20"/>
              </w:rPr>
              <w:t xml:space="preserve">vSwitch</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3"/>
              </w:numPr>
              <w:contextualSpacing w:val="0"/>
              <w:ind w:left="0" w:firstLine="153"/>
              <w:jc w:val="both"/>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OVS </w:t>
            </w:r>
            <w:r>
              <w:rPr>
                <w:rFonts w:ascii="Times New Roman" w:hAnsi="Times New Roman" w:eastAsia="Times New Roman" w:cs="Times New Roman"/>
                <w:color w:val="000000"/>
                <w:sz w:val="20"/>
                <w:szCs w:val="20"/>
              </w:rPr>
              <w:t xml:space="preserve">IntPort</w:t>
            </w:r>
            <w:r>
              <w:rPr>
                <w:rFonts w:ascii="Times New Roman" w:hAnsi="Times New Roman" w:eastAsia="Times New Roman" w:cs="Times New Roman"/>
                <w:color w:val="000000"/>
                <w:sz w:val="20"/>
                <w:szCs w:val="20"/>
              </w:rPr>
              <w:t xml:space="preserve"> — виртуальный сетевой интерфейс, предназначенный для вз</w:t>
            </w:r>
            <w:r>
              <w:rPr>
                <w:rFonts w:ascii="Times New Roman" w:hAnsi="Times New Roman" w:eastAsia="Times New Roman" w:cs="Times New Roman"/>
                <w:color w:val="000000"/>
                <w:sz w:val="20"/>
                <w:szCs w:val="20"/>
              </w:rPr>
              <w:t xml:space="preserve">аимодействия узла PVE с определённой VLAN через OVS-мост.</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2.29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включать в себя систему управления сетями SDN (Software </w:t>
            </w:r>
            <w:r>
              <w:rPr>
                <w:rFonts w:ascii="Times New Roman" w:hAnsi="Times New Roman" w:eastAsia="Times New Roman" w:cs="Times New Roman"/>
                <w:color w:val="000000"/>
                <w:sz w:val="20"/>
                <w:szCs w:val="20"/>
              </w:rPr>
              <w:t xml:space="preserve">Defined</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Networking</w:t>
            </w:r>
            <w:r>
              <w:rPr>
                <w:rFonts w:ascii="Times New Roman" w:hAnsi="Times New Roman" w:eastAsia="Times New Roman" w:cs="Times New Roman"/>
                <w:color w:val="000000"/>
                <w:sz w:val="20"/>
                <w:szCs w:val="20"/>
              </w:rPr>
              <w:t xml:space="preserve">), которая позволяет создавать и настраивать виртуальные сети, изолированные виртуальные среды (VLAN, VXLAN, EVPN) и централизованно управлять связностью между гостевыми системами.</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управлять дополнительными службами, которые будут использоваться в настройке SDN, такими как:</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5"/>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конт</w:t>
            </w:r>
            <w:r>
              <w:rPr>
                <w:rFonts w:ascii="Times New Roman" w:hAnsi="Times New Roman" w:eastAsia="Times New Roman" w:cs="Times New Roman"/>
                <w:color w:val="000000"/>
                <w:sz w:val="20"/>
                <w:szCs w:val="20"/>
              </w:rPr>
              <w:t xml:space="preserve">роллеры — управление маршрутизацией уровня 3 в сложных настройках (BGP-контроллер, связывающий узлы);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5"/>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IPAM — система управления IP-адресами гостевых систем (встроенная или внешняя);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5"/>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DNS — интеграция с DNS.</w:t>
            </w:r>
            <w:r>
              <w:rPr>
                <w:rFonts w:ascii="Times New Roman" w:hAnsi="Times New Roman" w:cs="Times New Roman"/>
                <w:sz w:val="20"/>
                <w:szCs w:val="20"/>
              </w:rPr>
            </w:r>
            <w:r>
              <w:rPr>
                <w:rFonts w:ascii="Times New Roman" w:hAnsi="Times New Roman" w:cs="Times New Roman"/>
                <w:sz w:val="20"/>
                <w:szCs w:val="20"/>
              </w:rPr>
            </w:r>
          </w:p>
          <w:p>
            <w:pPr>
              <w:contextualSpacing w:val="0"/>
              <w:ind w:left="0"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следующие ключевые компоненты SDN:</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6"/>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зона — виртуально разделенная сетевая область;</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6"/>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виртуальная сеть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 — виртуальная сеть в рамках зоны;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6"/>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подсеть — диапазон IP-адресов внутри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contextualSpacing w:val="0"/>
              <w:ind w:left="0"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зоны следующих типов: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4"/>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Simple — изолированный мост; простой </w:t>
            </w:r>
            <w:r>
              <w:rPr>
                <w:rFonts w:ascii="Times New Roman" w:hAnsi="Times New Roman" w:eastAsia="Times New Roman" w:cs="Times New Roman"/>
                <w:color w:val="000000"/>
                <w:sz w:val="20"/>
                <w:szCs w:val="20"/>
              </w:rPr>
              <w:t xml:space="preserve">маршрутируемый</w:t>
            </w:r>
            <w:r>
              <w:rPr>
                <w:rFonts w:ascii="Times New Roman" w:hAnsi="Times New Roman" w:eastAsia="Times New Roman" w:cs="Times New Roman"/>
                <w:color w:val="000000"/>
                <w:sz w:val="20"/>
                <w:szCs w:val="20"/>
              </w:rPr>
              <w:t xml:space="preserve"> мост уровня 3 (NAT</w:t>
            </w:r>
            <w:r>
              <w:rPr>
                <w:rFonts w:ascii="Times New Roman" w:hAnsi="Times New Roman" w:eastAsia="Times New Roman" w:cs="Times New Roman"/>
                <w:color w:val="000000"/>
                <w:sz w:val="20"/>
                <w:szCs w:val="20"/>
              </w:rPr>
              <w:t xml:space="preserve">),  предназначенный</w:t>
            </w:r>
            <w:r>
              <w:rPr>
                <w:rFonts w:ascii="Times New Roman" w:hAnsi="Times New Roman" w:eastAsia="Times New Roman" w:cs="Times New Roman"/>
                <w:color w:val="000000"/>
                <w:sz w:val="20"/>
                <w:szCs w:val="20"/>
              </w:rPr>
              <w:t xml:space="preserve"> для простого локального управления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 без использования VLAN, VXLAN, маршрутизации или оверлеев;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4"/>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VLAN — виртуальные локальные сети (классический метод сегментации локальной сети, в которой каждый виртуальный сегмент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 соответствует определённому VLAN ID);</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4"/>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QinQ</w:t>
            </w:r>
            <w:r>
              <w:rPr>
                <w:rFonts w:ascii="Times New Roman" w:hAnsi="Times New Roman" w:eastAsia="Times New Roman" w:cs="Times New Roman"/>
                <w:color w:val="000000"/>
                <w:sz w:val="20"/>
                <w:szCs w:val="20"/>
              </w:rPr>
              <w:t xml:space="preserve"> — многоуровневая </w:t>
            </w:r>
            <w:r>
              <w:rPr>
                <w:rFonts w:ascii="Times New Roman" w:hAnsi="Times New Roman" w:eastAsia="Times New Roman" w:cs="Times New Roman"/>
                <w:color w:val="000000"/>
                <w:sz w:val="20"/>
                <w:szCs w:val="20"/>
              </w:rPr>
              <w:t xml:space="preserve">стегированная</w:t>
            </w:r>
            <w:r>
              <w:rPr>
                <w:rFonts w:ascii="Times New Roman" w:hAnsi="Times New Roman" w:eastAsia="Times New Roman" w:cs="Times New Roman"/>
                <w:color w:val="000000"/>
                <w:sz w:val="20"/>
                <w:szCs w:val="20"/>
              </w:rPr>
              <w:t xml:space="preserve"> VLAN (расширение обычной VLAN-зоны, позволяющее использовать двойную VLAN-</w:t>
            </w:r>
            <w:r>
              <w:rPr>
                <w:rFonts w:ascii="Times New Roman" w:hAnsi="Times New Roman" w:eastAsia="Times New Roman" w:cs="Times New Roman"/>
                <w:color w:val="000000"/>
                <w:sz w:val="20"/>
                <w:szCs w:val="20"/>
              </w:rPr>
              <w:t xml:space="preserve">тегировку</w:t>
            </w:r>
            <w:r>
              <w:rPr>
                <w:rFonts w:ascii="Times New Roman" w:hAnsi="Times New Roman" w:eastAsia="Times New Roman" w:cs="Times New Roman"/>
                <w:color w:val="000000"/>
                <w:sz w:val="20"/>
                <w:szCs w:val="20"/>
              </w:rPr>
              <w:t xml:space="preserve"> (802.1ad), то есть VLAN внутри VLAN). Зона </w:t>
            </w:r>
            <w:r>
              <w:rPr>
                <w:rFonts w:ascii="Times New Roman" w:hAnsi="Times New Roman" w:eastAsia="Times New Roman" w:cs="Times New Roman"/>
                <w:color w:val="000000"/>
                <w:sz w:val="20"/>
                <w:szCs w:val="20"/>
              </w:rPr>
              <w:t xml:space="preserve">QinQ</w:t>
            </w:r>
            <w:r>
              <w:rPr>
                <w:rFonts w:ascii="Times New Roman" w:hAnsi="Times New Roman" w:eastAsia="Times New Roman" w:cs="Times New Roman"/>
                <w:color w:val="000000"/>
                <w:sz w:val="20"/>
                <w:szCs w:val="20"/>
              </w:rPr>
              <w:t xml:space="preserve"> определяет внешний VLAN-тег (сервисную VLAN, S-</w:t>
            </w:r>
            <w:r>
              <w:rPr>
                <w:rFonts w:ascii="Times New Roman" w:hAnsi="Times New Roman" w:eastAsia="Times New Roman" w:cs="Times New Roman"/>
                <w:color w:val="000000"/>
                <w:sz w:val="20"/>
                <w:szCs w:val="20"/>
              </w:rPr>
              <w:t xml:space="preserve">tag</w:t>
            </w:r>
            <w:r>
              <w:rPr>
                <w:rFonts w:ascii="Times New Roman" w:hAnsi="Times New Roman" w:eastAsia="Times New Roman" w:cs="Times New Roman"/>
                <w:color w:val="000000"/>
                <w:sz w:val="20"/>
                <w:szCs w:val="20"/>
              </w:rPr>
              <w:t xml:space="preserve">), тогда как внутренний тег (C-</w:t>
            </w:r>
            <w:r>
              <w:rPr>
                <w:rFonts w:ascii="Times New Roman" w:hAnsi="Times New Roman" w:eastAsia="Times New Roman" w:cs="Times New Roman"/>
                <w:color w:val="000000"/>
                <w:sz w:val="20"/>
                <w:szCs w:val="20"/>
              </w:rPr>
              <w:t xml:space="preserve">tag</w:t>
            </w:r>
            <w:r>
              <w:rPr>
                <w:rFonts w:ascii="Times New Roman" w:hAnsi="Times New Roman" w:eastAsia="Times New Roman" w:cs="Times New Roman"/>
                <w:color w:val="000000"/>
                <w:sz w:val="20"/>
                <w:szCs w:val="20"/>
              </w:rPr>
              <w:t xml:space="preserve">) определяется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4"/>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VXLAN — виртуальная сеть уровня 2 через UDP-туннель, для создания оверлей-сетей, которые позволяют соединять ВМ на разных физических узлах через виртуальные сети (</w:t>
            </w:r>
            <w:r>
              <w:rPr>
                <w:rFonts w:ascii="Times New Roman" w:hAnsi="Times New Roman" w:eastAsia="Times New Roman" w:cs="Times New Roman"/>
                <w:color w:val="000000"/>
                <w:sz w:val="20"/>
                <w:szCs w:val="20"/>
              </w:rPr>
              <w:t xml:space="preserve">VNet</w:t>
            </w:r>
            <w:r>
              <w:rPr>
                <w:rFonts w:ascii="Times New Roman" w:hAnsi="Times New Roman" w:eastAsia="Times New Roman" w:cs="Times New Roman"/>
                <w:color w:val="000000"/>
                <w:sz w:val="20"/>
                <w:szCs w:val="20"/>
              </w:rPr>
              <w:t xml:space="preserve">), изолированные друг от друга;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4"/>
              </w:numPr>
              <w:contextualSpacing w:val="0"/>
              <w:ind w:left="0" w:firstLine="0"/>
              <w:jc w:val="left"/>
              <w:widowControl w:val="off"/>
              <w:rPr>
                <w:rFonts w:ascii="Times New Roman" w:hAnsi="Times New Roman" w:cs="Times New Roman"/>
                <w:sz w:val="20"/>
                <w:szCs w:val="20"/>
              </w:rPr>
              <w:suppressLineNumbers w:val="0"/>
            </w:pPr>
            <w:r>
              <w:rPr>
                <w:rFonts w:ascii="Times New Roman" w:hAnsi="Times New Roman" w:eastAsia="Times New Roman" w:cs="Times New Roman"/>
                <w:color w:val="000000"/>
                <w:sz w:val="20"/>
                <w:szCs w:val="20"/>
              </w:rPr>
              <w:t xml:space="preserve">EVPN (BGP EVPN) — позволяет реализовать распределённую L2-сеть поверх L3-инфраструктуры с использованием BGP EVPN как проток</w:t>
            </w:r>
            <w:r>
              <w:rPr>
                <w:rFonts w:ascii="Times New Roman" w:hAnsi="Times New Roman" w:eastAsia="Times New Roman" w:cs="Times New Roman"/>
                <w:color w:val="000000"/>
                <w:sz w:val="20"/>
                <w:szCs w:val="20"/>
              </w:rPr>
              <w:t xml:space="preserve">ола маршрутизации.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настраивать правила межсетевого экрана для всех узлов внутри кластера или определять правила для ВМ и контейнеров.</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службе межсетевого экрана работать на каждом узле кластера и, таким образом, обеспечивать полную изоляцию между ВМ.</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межсетевому экрану поддерживать протоколы IPv4 и IPv6, фильтруя по умолчанию трафик для обоих протоколов.</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межсетевому экрану группировать сеть в следующие логические зоны: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7"/>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узел — трафик из/в узел кластера;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7"/>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ВМ — трафик из/в определенную ВМ.</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для каждой зоны устанавливать правила межсетевого экрана для входящего и/или исходящего трафика.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управление правилами через веб-интерфейс или через конфигурационные файлы.</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выборочно включать межсетевой экрана для каждого интерфейса ВМ/контейнера.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создание ВМ (Виртуальных машин) на базе KVM (</w:t>
            </w:r>
            <w:r>
              <w:rPr>
                <w:rFonts w:ascii="Times New Roman" w:hAnsi="Times New Roman" w:eastAsia="Times New Roman" w:cs="Times New Roman"/>
                <w:color w:val="000000"/>
                <w:sz w:val="20"/>
                <w:szCs w:val="20"/>
              </w:rPr>
              <w:t xml:space="preserve">Kernel-based</w:t>
            </w:r>
            <w:r>
              <w:rPr>
                <w:rFonts w:ascii="Times New Roman" w:hAnsi="Times New Roman" w:eastAsia="Times New Roman" w:cs="Times New Roman"/>
                <w:color w:val="000000"/>
                <w:sz w:val="20"/>
                <w:szCs w:val="20"/>
              </w:rPr>
              <w:t xml:space="preserve"> Virtual Machine), с помощью ISO-образов или шаблонов, из хранилища данных выбранного физического узла, из общего хранилища или с помощью физического привода CD/DVD хоста.</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ВМ с помощью</w:t>
            </w:r>
            <w:r>
              <w:rPr>
                <w:rFonts w:ascii="Times New Roman" w:hAnsi="Times New Roman" w:eastAsia="Times New Roman" w:cs="Times New Roman"/>
                <w:sz w:val="20"/>
                <w:szCs w:val="20"/>
              </w:rPr>
              <w:t xml:space="preserve"> графического интерфейса, с возможностью выбора и назначения следующих параметров: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узел — физический сервер, на котором будет работать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VM ID — идентификатор ВМ в численном выражении, с возможностью настройки диапазона выбора;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имя — текстовая строка названия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пул ресурсов — логическая группа ВМ (чтобы иметь возможность выбора, пул должен быть предварительно создан);</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источник установки ОС;</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ОС (Linux, Windows и т.д.);</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прошивки: </w:t>
            </w:r>
            <w:r>
              <w:rPr>
                <w:rFonts w:ascii="Times New Roman" w:hAnsi="Times New Roman" w:eastAsia="Times New Roman" w:cs="Times New Roman"/>
                <w:sz w:val="20"/>
                <w:szCs w:val="20"/>
              </w:rPr>
              <w:t xml:space="preserve">SeaBIOS</w:t>
            </w:r>
            <w:r>
              <w:rPr>
                <w:rFonts w:ascii="Times New Roman" w:hAnsi="Times New Roman" w:eastAsia="Times New Roman" w:cs="Times New Roman"/>
                <w:sz w:val="20"/>
                <w:szCs w:val="20"/>
              </w:rPr>
              <w:t xml:space="preserve"> или OVMF (UEFI);</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видеокарты;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контроллер SCSI;</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указать нужно ли использовать Агент QEMU;</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устройства виртуального диска. Допустимые значения: IDE, SATA, </w:t>
            </w:r>
            <w:r>
              <w:rPr>
                <w:rFonts w:ascii="Times New Roman" w:hAnsi="Times New Roman" w:eastAsia="Times New Roman" w:cs="Times New Roman"/>
                <w:sz w:val="20"/>
                <w:szCs w:val="20"/>
              </w:rPr>
              <w:t xml:space="preserve">VirtIO</w:t>
            </w:r>
            <w:r>
              <w:rPr>
                <w:rFonts w:ascii="Times New Roman" w:hAnsi="Times New Roman" w:eastAsia="Times New Roman" w:cs="Times New Roman"/>
                <w:sz w:val="20"/>
                <w:szCs w:val="20"/>
              </w:rPr>
              <w:t xml:space="preserve"> Block и SCSI (по умолчанию);</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хранилища для размещения виртуального диска (выбор хранилища определяет возможный формат образа диска);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размер диска;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количество дисков;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формат образа виртуального диска. Доступные значения: несжатый образ диска (</w:t>
            </w:r>
            <w:r>
              <w:rPr>
                <w:rFonts w:ascii="Times New Roman" w:hAnsi="Times New Roman" w:eastAsia="Times New Roman" w:cs="Times New Roman"/>
                <w:sz w:val="20"/>
                <w:szCs w:val="20"/>
              </w:rPr>
              <w:t xml:space="preserve">raw</w:t>
            </w:r>
            <w:r>
              <w:rPr>
                <w:rFonts w:ascii="Times New Roman" w:hAnsi="Times New Roman" w:eastAsia="Times New Roman" w:cs="Times New Roman"/>
                <w:sz w:val="20"/>
                <w:szCs w:val="20"/>
              </w:rPr>
              <w:t xml:space="preserve">), формат образа QEMU (qcow2) и формат образа </w:t>
            </w:r>
            <w:r>
              <w:rPr>
                <w:rFonts w:ascii="Times New Roman" w:hAnsi="Times New Roman" w:eastAsia="Times New Roman" w:cs="Times New Roman"/>
                <w:sz w:val="20"/>
                <w:szCs w:val="20"/>
              </w:rPr>
              <w:t xml:space="preserve">Vmware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vmdk</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выбор метода кэширования ВМ. По умолчанию выбирается работа без кэширования. Доступные значения: Direct </w:t>
            </w:r>
            <w:r>
              <w:rPr>
                <w:rFonts w:ascii="Times New Roman" w:hAnsi="Times New Roman" w:eastAsia="Times New Roman" w:cs="Times New Roman"/>
                <w:sz w:val="20"/>
                <w:szCs w:val="20"/>
              </w:rPr>
              <w:t xml:space="preserve">sync</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Write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through</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Write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back</w:t>
            </w:r>
            <w:r>
              <w:rPr>
                <w:rFonts w:ascii="Times New Roman" w:hAnsi="Times New Roman" w:eastAsia="Times New Roman" w:cs="Times New Roman"/>
                <w:sz w:val="20"/>
                <w:szCs w:val="20"/>
              </w:rPr>
              <w:t xml:space="preserve"> и </w:t>
            </w:r>
            <w:r>
              <w:rPr>
                <w:rFonts w:ascii="Times New Roman" w:hAnsi="Times New Roman" w:eastAsia="Times New Roman" w:cs="Times New Roman"/>
                <w:sz w:val="20"/>
                <w:szCs w:val="20"/>
              </w:rPr>
              <w:t xml:space="preserve">Writeback</w:t>
            </w:r>
            <w:r>
              <w:rPr>
                <w:rFonts w:ascii="Times New Roman" w:hAnsi="Times New Roman" w:eastAsia="Times New Roman" w:cs="Times New Roman"/>
                <w:sz w:val="20"/>
                <w:szCs w:val="20"/>
              </w:rPr>
              <w:t xml:space="preserve"> (не безопасно) </w:t>
            </w:r>
            <w:r>
              <w:rPr>
                <w:rFonts w:ascii="Times New Roman" w:hAnsi="Times New Roman" w:eastAsia="Times New Roman" w:cs="Times New Roman"/>
                <w:sz w:val="20"/>
                <w:szCs w:val="20"/>
              </w:rPr>
              <w:t xml:space="preserve">и Нет</w:t>
            </w:r>
            <w:r>
              <w:rPr>
                <w:rFonts w:ascii="Times New Roman" w:hAnsi="Times New Roman" w:eastAsia="Times New Roman" w:cs="Times New Roman"/>
                <w:sz w:val="20"/>
                <w:szCs w:val="20"/>
              </w:rPr>
              <w:t xml:space="preserve"> кэша;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пропускную способность диска, с возможностью задать максимальную скорость чтения/записи с диска (в мегабайтах в секунду или в операциях в секунду);</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выбор опции «Отклонить» — выбор этой опции должен позволять очищать неиспользуемое пространство образа виртуального диска и соответственно сжимать образ диска;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возможность установить атрибут диска «Только для чтения»;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число сокетов CPU для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число ядер для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процессора;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указать объем оперативной памяти, выделяемой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выбор параметра «Нет сетевого устройства», который позволит пропустить шаг настройки сетевой среды;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установка сетевого интерфейса в режиме моста;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Тег VLAN;</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сетевой экран, для разрешения использования встроенных межсетевых экранов для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тип драйвера сетевого устройства;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адрес MAC;</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 </w:t>
            </w:r>
            <w:r>
              <w:rPr>
                <w:rFonts w:ascii="Times New Roman" w:hAnsi="Times New Roman" w:eastAsia="Times New Roman" w:cs="Times New Roman"/>
                <w:color w:val="000000"/>
                <w:sz w:val="20"/>
                <w:szCs w:val="20"/>
              </w:rPr>
              <w:t xml:space="preserve">должно позволять отображать все введенные или выбранные значения для ВМ на отдельной вкладке, с возможностью перейти по вкладкам назад, для внесения изменений.</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виртуализировать различные типы видеокарт:</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std</w:t>
            </w:r>
            <w:r>
              <w:rPr>
                <w:rFonts w:ascii="Times New Roman" w:hAnsi="Times New Roman" w:eastAsia="Times New Roman" w:cs="Times New Roman"/>
                <w:color w:val="000000"/>
                <w:sz w:val="20"/>
                <w:szCs w:val="20"/>
              </w:rPr>
              <w:t xml:space="preserve"> (стандартный VGA);</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vmware</w:t>
            </w:r>
            <w:r>
              <w:rPr>
                <w:rFonts w:ascii="Times New Roman" w:hAnsi="Times New Roman" w:eastAsia="Times New Roman" w:cs="Times New Roman"/>
                <w:color w:val="000000"/>
                <w:sz w:val="20"/>
                <w:szCs w:val="20"/>
              </w:rPr>
              <w:t xml:space="preserve"> (совместим с VMware);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qxl</w:t>
            </w:r>
            <w:r>
              <w:rPr>
                <w:rFonts w:ascii="Times New Roman" w:hAnsi="Times New Roman" w:eastAsia="Times New Roman" w:cs="Times New Roman"/>
                <w:color w:val="000000"/>
                <w:sz w:val="20"/>
                <w:szCs w:val="20"/>
              </w:rPr>
              <w:t xml:space="preserve"> (SPICE);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virtio</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VirtIO</w:t>
            </w:r>
            <w:r>
              <w:rPr>
                <w:rFonts w:ascii="Times New Roman" w:hAnsi="Times New Roman" w:eastAsia="Times New Roman" w:cs="Times New Roman"/>
                <w:color w:val="000000"/>
                <w:sz w:val="20"/>
                <w:szCs w:val="20"/>
              </w:rPr>
              <w:t xml:space="preserve">-GPU) — стандартный драйвер графического процессора </w:t>
            </w:r>
            <w:r>
              <w:rPr>
                <w:rFonts w:ascii="Times New Roman" w:hAnsi="Times New Roman" w:eastAsia="Times New Roman" w:cs="Times New Roman"/>
                <w:color w:val="000000"/>
                <w:sz w:val="20"/>
                <w:szCs w:val="20"/>
              </w:rPr>
              <w:t xml:space="preserve">virtio</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7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virtio-gl</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VirGL</w:t>
            </w:r>
            <w:r>
              <w:rPr>
                <w:rFonts w:ascii="Times New Roman" w:hAnsi="Times New Roman" w:eastAsia="Times New Roman" w:cs="Times New Roman"/>
                <w:color w:val="000000"/>
                <w:sz w:val="20"/>
                <w:szCs w:val="20"/>
              </w:rPr>
              <w:t xml:space="preserve"> GPU) — виртуальный 3D-графический процессор для использования внутри ВМ, который может переносить рабочие нагрузки на графический процессор хоста.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изменять объем памяти, выделяемый виртуальному графическому процессору.</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следующие операции с ВМ из контекстного меню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запуск – запуск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приостановить — перевод ВМ в спящий режим;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гибернация — перевод ВМ в ждущий режим;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отключить — выключение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остановка — остановка ВМ, путем прерывания её работы;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перезагрузить — перезагрузка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миграция – миграция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клонировать – клонирование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сохранить как шаблон – создать шаблон ВМ.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запускать ВМ автоматически при загрузке хост-системы, с возможностью точно настроить параметры запуска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1"/>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порядок запуска и отключения — приоритет порядка запуска;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1"/>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задержка запуска — интервал (в секундах) между запуском этой ВМ и последующими запусками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1"/>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задержка отключения — время в секундах, в течение которого PVE должен ожидать, пока ВМ не перейдет в автономный режим после команды выключения.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массовый запуск или остановку ВМ, с возможностью настройки параметров: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2"/>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время ожидания;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2"/>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принудительная остановка.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управлять ВМ в командной строке (используя сеанс SSH, из консоли </w:t>
            </w:r>
            <w:r>
              <w:rPr>
                <w:rFonts w:ascii="Times New Roman" w:hAnsi="Times New Roman" w:eastAsia="Times New Roman" w:cs="Times New Roman"/>
                <w:color w:val="000000"/>
                <w:sz w:val="20"/>
                <w:szCs w:val="20"/>
              </w:rPr>
              <w:t xml:space="preserve">noVNC</w:t>
            </w:r>
            <w:r>
              <w:rPr>
                <w:rFonts w:ascii="Times New Roman" w:hAnsi="Times New Roman" w:eastAsia="Times New Roman" w:cs="Times New Roman"/>
                <w:color w:val="000000"/>
                <w:sz w:val="20"/>
                <w:szCs w:val="20"/>
              </w:rPr>
              <w:t xml:space="preserve">, или зарегистрировавшись на физическом хосте</w:t>
            </w:r>
            <w:r>
              <w:rPr>
                <w:rFonts w:ascii="Times New Roman" w:hAnsi="Times New Roman" w:eastAsia="Times New Roman" w:cs="Times New Roman"/>
                <w:sz w:val="20"/>
                <w:szCs w:val="20"/>
              </w:rPr>
              <w:t xml:space="preserve">) в случае, если</w:t>
            </w:r>
            <w:r>
              <w:rPr>
                <w:rFonts w:ascii="Times New Roman" w:hAnsi="Times New Roman" w:eastAsia="Times New Roman" w:cs="Times New Roman"/>
                <w:color w:val="000000"/>
                <w:sz w:val="20"/>
                <w:szCs w:val="20"/>
              </w:rPr>
              <w:t xml:space="preserve"> веб-интерфейс недоступен.</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Сценарии перехвата, которые выполняют скрипт на узле виртуализации при запуске или остановке ВМ или контейнера. Скрипт должен иметь возможность вызываться на разных этапах жизни ВМ: до запуска (</w:t>
            </w:r>
            <w:r>
              <w:rPr>
                <w:rFonts w:ascii="Times New Roman" w:hAnsi="Times New Roman" w:eastAsia="Times New Roman" w:cs="Times New Roman"/>
                <w:color w:val="000000"/>
                <w:sz w:val="20"/>
                <w:szCs w:val="20"/>
              </w:rPr>
              <w:t xml:space="preserve">pre-start</w:t>
            </w:r>
            <w:r>
              <w:rPr>
                <w:rFonts w:ascii="Times New Roman" w:hAnsi="Times New Roman" w:eastAsia="Times New Roman" w:cs="Times New Roman"/>
                <w:color w:val="000000"/>
                <w:sz w:val="20"/>
                <w:szCs w:val="20"/>
              </w:rPr>
              <w:t xml:space="preserve">), после запуска (</w:t>
            </w:r>
            <w:r>
              <w:rPr>
                <w:rFonts w:ascii="Times New Roman" w:hAnsi="Times New Roman" w:eastAsia="Times New Roman" w:cs="Times New Roman"/>
                <w:color w:val="000000"/>
                <w:sz w:val="20"/>
                <w:szCs w:val="20"/>
              </w:rPr>
              <w:t xml:space="preserve">post-start</w:t>
            </w:r>
            <w:r>
              <w:rPr>
                <w:rFonts w:ascii="Times New Roman" w:hAnsi="Times New Roman" w:eastAsia="Times New Roman" w:cs="Times New Roman"/>
                <w:color w:val="000000"/>
                <w:sz w:val="20"/>
                <w:szCs w:val="20"/>
              </w:rPr>
              <w:t xml:space="preserve">), до остановки (</w:t>
            </w:r>
            <w:r>
              <w:rPr>
                <w:rFonts w:ascii="Times New Roman" w:hAnsi="Times New Roman" w:eastAsia="Times New Roman" w:cs="Times New Roman"/>
                <w:color w:val="000000"/>
                <w:sz w:val="20"/>
                <w:szCs w:val="20"/>
              </w:rPr>
              <w:t xml:space="preserve">pre-stop</w:t>
            </w:r>
            <w:r>
              <w:rPr>
                <w:rFonts w:ascii="Times New Roman" w:hAnsi="Times New Roman" w:eastAsia="Times New Roman" w:cs="Times New Roman"/>
                <w:color w:val="000000"/>
                <w:sz w:val="20"/>
                <w:szCs w:val="20"/>
              </w:rPr>
              <w:t xml:space="preserve">), после остановки (</w:t>
            </w:r>
            <w:r>
              <w:rPr>
                <w:rFonts w:ascii="Times New Roman" w:hAnsi="Times New Roman" w:eastAsia="Times New Roman" w:cs="Times New Roman"/>
                <w:color w:val="000000"/>
                <w:sz w:val="20"/>
                <w:szCs w:val="20"/>
              </w:rPr>
              <w:t xml:space="preserve">post-stop</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предоставлять доступ к ВМ через </w:t>
            </w:r>
            <w:r>
              <w:rPr>
                <w:rFonts w:ascii="Times New Roman" w:hAnsi="Times New Roman" w:eastAsia="Times New Roman" w:cs="Times New Roman"/>
                <w:color w:val="000000"/>
                <w:sz w:val="20"/>
                <w:szCs w:val="20"/>
              </w:rPr>
              <w:t xml:space="preserve">noVNC</w:t>
            </w:r>
            <w:r>
              <w:rPr>
                <w:rFonts w:ascii="Times New Roman" w:hAnsi="Times New Roman" w:eastAsia="Times New Roman" w:cs="Times New Roman"/>
                <w:color w:val="000000"/>
                <w:sz w:val="20"/>
                <w:szCs w:val="20"/>
              </w:rPr>
              <w:t xml:space="preserve"> и/или SPICE.</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вносить изменения в конфигурацию ВМ после её создания: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изменение параметров процессора;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изменение параметров оперативной памяти;</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добавление виртуального диска в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удаление образа виртуального диска;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изменение размера виртуального диска;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перемещение диска в другое хранилище в пределах одного кластера;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переназначение диска другой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включить общий доступ к папкам — доступ к локальной папке из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проброс USB:</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1"/>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динамический проброс через SPICE (SPICE USB </w:t>
            </w:r>
            <w:r>
              <w:rPr>
                <w:rFonts w:ascii="Times New Roman" w:hAnsi="Times New Roman" w:eastAsia="Times New Roman" w:cs="Times New Roman"/>
                <w:color w:val="000000"/>
                <w:sz w:val="20"/>
                <w:szCs w:val="20"/>
              </w:rPr>
              <w:t xml:space="preserve">Passthrough</w:t>
            </w:r>
            <w:r>
              <w:rPr>
                <w:rFonts w:ascii="Times New Roman" w:hAnsi="Times New Roman" w:eastAsia="Times New Roman" w:cs="Times New Roman"/>
                <w:color w:val="000000"/>
                <w:sz w:val="20"/>
                <w:szCs w:val="20"/>
              </w:rPr>
              <w:t xml:space="preserve">) — устройство подключается только когда ВМ запущена и SPICE-клиент активен;</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1"/>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прямой проброс USB с хоста (Host USB </w:t>
            </w:r>
            <w:r>
              <w:rPr>
                <w:rFonts w:ascii="Times New Roman" w:hAnsi="Times New Roman" w:eastAsia="Times New Roman" w:cs="Times New Roman"/>
                <w:color w:val="000000"/>
                <w:sz w:val="20"/>
                <w:szCs w:val="20"/>
              </w:rPr>
              <w:t xml:space="preserve">Passthrough</w:t>
            </w:r>
            <w:r>
              <w:rPr>
                <w:rFonts w:ascii="Times New Roman" w:hAnsi="Times New Roman" w:eastAsia="Times New Roman" w:cs="Times New Roman"/>
                <w:color w:val="000000"/>
                <w:sz w:val="20"/>
                <w:szCs w:val="20"/>
              </w:rPr>
              <w:t xml:space="preserve">) — устройство физически отключается от хоста и полностью передаётся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поменять тип прошивки на UEFI;</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добавить в конфигурацию ВМ диск EFI;</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подключить доверенный платформенный модуль (TPM);</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проброс PCI(e) в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проброс каталогов в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3"/>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включить гостевой агент QEMU (QEMU </w:t>
            </w:r>
            <w:r>
              <w:rPr>
                <w:rFonts w:ascii="Times New Roman" w:hAnsi="Times New Roman" w:eastAsia="Times New Roman" w:cs="Times New Roman"/>
                <w:color w:val="000000"/>
                <w:sz w:val="20"/>
                <w:szCs w:val="20"/>
              </w:rPr>
              <w:t xml:space="preserve">Guest</w:t>
            </w:r>
            <w:r>
              <w:rPr>
                <w:rFonts w:ascii="Times New Roman" w:hAnsi="Times New Roman" w:eastAsia="Times New Roman" w:cs="Times New Roman"/>
                <w:color w:val="000000"/>
                <w:sz w:val="20"/>
                <w:szCs w:val="20"/>
              </w:rPr>
              <w:t xml:space="preserve"> Agent)</w:t>
            </w:r>
            <w:r>
              <w:rPr>
                <w:rFonts w:ascii="Times New Roman" w:hAnsi="Times New Roman" w:eastAsia="Times New Roman" w:cs="Times New Roman"/>
                <w:color w:val="000000"/>
                <w:sz w:val="20"/>
                <w:szCs w:val="20"/>
              </w:rPr>
              <w:tab/>
              <w:t xml:space="preserve">— службу, которая работает внутри ВМ, обеспечивая канал связи между узлом и </w:t>
            </w:r>
            <w:r>
              <w:rPr>
                <w:rFonts w:ascii="Times New Roman" w:hAnsi="Times New Roman" w:eastAsia="Times New Roman" w:cs="Times New Roman"/>
                <w:color w:val="000000"/>
                <w:sz w:val="20"/>
                <w:szCs w:val="20"/>
              </w:rPr>
              <w:t xml:space="preserve">гостевой системой.</w:t>
            </w:r>
            <w:r>
              <w:rPr>
                <w:rFonts w:ascii="Times New Roman" w:hAnsi="Times New Roman" w:cs="Times New Roman"/>
                <w:sz w:val="20"/>
                <w:szCs w:val="20"/>
              </w:rPr>
            </w:r>
            <w:r>
              <w:rPr>
                <w:rFonts w:ascii="Times New Roman" w:hAnsi="Times New Roman" w:cs="Times New Roman"/>
                <w:sz w:val="20"/>
                <w:szCs w:val="20"/>
              </w:rPr>
            </w:r>
          </w:p>
          <w:p>
            <w:pPr>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выполнять автоматическую репликацию файлов конфигурации ВМ на все другие узлы кластера.</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создание и настройку контейнеров LXC как в графическом интерфейсе, так и с помощью командной строки.</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создание контейнеров LXC с помощью графического интерфейса, с возможностью выбора и назначения следующих параметров: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узел — узел назначения для данного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CT ID — идентификатор контейнера в численном выражении;</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имя хоста — алфавитно-цифровая строка названия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непривилегированный контейнер</w:t>
            </w:r>
            <w:r>
              <w:rPr>
                <w:rFonts w:ascii="Times New Roman" w:hAnsi="Times New Roman" w:eastAsia="Times New Roman" w:cs="Times New Roman"/>
                <w:color w:val="000000"/>
                <w:sz w:val="20"/>
                <w:szCs w:val="20"/>
              </w:rPr>
              <w:tab/>
              <w:t xml:space="preserve">— определяет, как будут запускаться процессы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вложенность — определяет возможность запуска контейнера в контейнере;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пул ресурсов — логическая группа контейнеров. Чтобы иметь возможность выбора, пул должен быть предварительно создан;</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пароль — пароль для данного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открытый ключ(и) SSH — SSH-ключ;</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хранилище — хранилище, в котором хранятся шаблоны LXC;</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шаблон — шаблон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размер виртуальных дисков;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количество ядер процессора, которые будут выделены контейнеру;</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память — выделяемая память в мегабайтах;</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подкачка — выделяемое пространство подкачки в мегабайтах;</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имя сети — определяет, как будет именоваться виртуальный сетевой интерфейс внутри контейнера;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MAC-адрес — определенный MAC-адрес, необходимый для приложения в данном контейнере;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сетевой мост — выбор виртуального моста, к которому будет подключаться данный интерфейс;</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тег VLAN — установка идентификатора VLAN для данного виртуального интерфейса;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сетевой экран — поддержка межсетевого экрана, если пункт отмечен, применяются правила хоста;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IPv4/IPv6 — настройка IPv4, и IPv6 для виртуального сетевого интерфейса. Можно устанавливать вручную или разрешить получать от DHCP-сервера для автоматического назначения IP;</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домен DNS — имя домена, с использованием по умолчанию параметров хост системы;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6"/>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серверы DNS — IP-адреса серверов DNS, с использованием по умолчанию параметров хост системы.</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отображать все введенные или выбранные значения для LXC на отдельной вкладке, с возможностью перейти по вкладкам назад, для внесения изменений.</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поддерживать создание контейнера из шаблона в командной строке.</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вносить изменения в настройки контейнера и после его создания, с возможностью их вступления в действие, без необходимости перезагрузки контейнера.</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изменять в настройках контейнера: размер памяти, размер подкачки, количество ядер, изменять размер диска контейнера.</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добавлять, изменять или редактировать все настроенные для контейнера виртуальные сетевые интерфейсы.</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перемещать образ диска LXC в другое хранилище.</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выполнять следующие операции с контейнерами из контекстного меню в графическом интерфейсе: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запуск – запуск;</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отключить — выключение;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остановка — остановка, путем прерывания работы;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перезагрузить — перезагрузка;</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миграция – миграция;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клонировать – клонирование;</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7"/>
              </w:numPr>
              <w:contextualSpacing w:val="0"/>
              <w:ind w:left="709" w:hanging="142"/>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сохранить как шаблон – создать шаблон.</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управлять контейнером в командной строке: либо через сеанс SSH, либо из консоли </w:t>
            </w:r>
            <w:r>
              <w:rPr>
                <w:rFonts w:ascii="Times New Roman" w:hAnsi="Times New Roman" w:eastAsia="Times New Roman" w:cs="Times New Roman"/>
                <w:color w:val="000000"/>
                <w:sz w:val="20"/>
                <w:szCs w:val="20"/>
              </w:rPr>
              <w:t xml:space="preserve">noVNC</w:t>
            </w:r>
            <w:r>
              <w:rPr>
                <w:rFonts w:ascii="Times New Roman" w:hAnsi="Times New Roman" w:eastAsia="Times New Roman" w:cs="Times New Roman"/>
                <w:color w:val="000000"/>
                <w:sz w:val="20"/>
                <w:szCs w:val="20"/>
              </w:rPr>
              <w:t xml:space="preserve">, или зарегистрировавшись на физическом хосте.</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просматривать в графическом интерфейсе данные о потреблении ресурсов и производительности на основе почасового ежедневного, еженедельного или за год периодов.</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просматривать в графическом интерфейсе список всех узлов, ВМ и контейнеров в кластере, с отображением потребления ресурсов в реальном масштабе времени.</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мониторинг состояния локальных дисков и управление S.M.A.R.T. системой.</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выполнять запись всех действий, происходящих на узле кластера, и сохранять их в отдельный журнал выполненных задач, с возможностью получения доступа к просмотру журнала как с помощью консоли, так и через веб-интерфейс.</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в графическом режиме отображать последние задачи со всех узлов кластера. </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в графическом режиме должно позволять получить подробную информацию о задаче или прервать выполнение выполняемой задачи.</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в графическом режиме должно позволять сохранить журнал задачи в файл.</w:t>
            </w:r>
            <w:r>
              <w:rPr>
                <w:rFonts w:ascii="Times New Roman" w:hAnsi="Times New Roman" w:cs="Times New Roman"/>
                <w:sz w:val="20"/>
                <w:szCs w:val="20"/>
              </w:rPr>
            </w:r>
            <w:r>
              <w:rPr>
                <w:rFonts w:ascii="Times New Roman" w:hAnsi="Times New Roman" w:cs="Times New Roman"/>
                <w:sz w:val="20"/>
                <w:szCs w:val="20"/>
              </w:rPr>
            </w:r>
          </w:p>
          <w:p>
            <w:pPr>
              <w:pStyle w:val="1033"/>
              <w:ind w:left="0"/>
              <w:tabs>
                <w:tab w:val="left" w:pos="1682"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отфильтровать записи журнала, задав значения фильтра: тип задачи, имя пользователя, ID ВМ или контейнера, результат задачи.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использовать систему управления разрешениями на основе ролей и путей (RBAC, </w:t>
            </w:r>
            <w:r>
              <w:rPr>
                <w:rFonts w:ascii="Times New Roman" w:hAnsi="Times New Roman" w:eastAsia="Times New Roman" w:cs="Times New Roman"/>
                <w:color w:val="000000"/>
                <w:sz w:val="20"/>
                <w:szCs w:val="20"/>
              </w:rPr>
              <w:t xml:space="preserve">Role</w:t>
            </w:r>
            <w:r>
              <w:rPr>
                <w:rFonts w:ascii="Times New Roman" w:hAnsi="Times New Roman" w:eastAsia="Times New Roman" w:cs="Times New Roman"/>
                <w:color w:val="000000"/>
                <w:sz w:val="20"/>
                <w:szCs w:val="20"/>
              </w:rPr>
              <w:t xml:space="preserve">-Based Access Control).</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просмотреть список предопределенных ролей в веб-интерфейсе.</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добавить новую роль как в веб-интерфейсе, так и в командной строке.</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получить доступ без сохранения состояния к REST API из другой системы с помощью API-токенов, </w:t>
            </w:r>
            <w:r>
              <w:rPr>
                <w:rFonts w:ascii="Times New Roman" w:hAnsi="Times New Roman" w:eastAsia="Times New Roman" w:cs="Times New Roman"/>
                <w:color w:val="000000"/>
                <w:sz w:val="20"/>
                <w:szCs w:val="20"/>
              </w:rPr>
              <w:t xml:space="preserve">сгенерированых</w:t>
            </w:r>
            <w:r>
              <w:rPr>
                <w:rFonts w:ascii="Times New Roman" w:hAnsi="Times New Roman" w:eastAsia="Times New Roman" w:cs="Times New Roman"/>
                <w:color w:val="000000"/>
                <w:sz w:val="20"/>
                <w:szCs w:val="20"/>
              </w:rPr>
              <w:t xml:space="preserve"> для отдельных пользователей. </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отозвать скомпрометированный API-токен, не отключая самого пользователя.</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генерировать API-токены двух видов: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токен с раздельными привилегиями — токену необходимо предоставить явный доступ с помощью ACL;</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9"/>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токен с полными привилегиями — разрешения токена идентичны разрешениям связанного с ним пользователя.</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позволять формировать пул ресурсов, т.е. набор ВМ, контейнеров и хранилищ, который используется для обработки разрешений в случаях, когда определенные пользователи должны иметь контролируемый доступ к определенному набору ресурсов.</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должно поддерживать следующие области (методы) аутентификации: </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Linux PAM - общесистемная аутентификация пользователей, с шифрованием паролей по методу хеширования SHA-256;</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встроенная аутентификация - пользователи полностью управляются PVE и могут менять свои пароли через графический интерфейс;</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LDAP - позволяет использовать внешний LDAP-сервер для аутентификации пользователей (например, </w:t>
            </w:r>
            <w:r>
              <w:rPr>
                <w:rFonts w:ascii="Times New Roman" w:hAnsi="Times New Roman" w:eastAsia="Times New Roman" w:cs="Times New Roman"/>
                <w:color w:val="000000"/>
                <w:sz w:val="20"/>
                <w:szCs w:val="20"/>
              </w:rPr>
              <w:t xml:space="preserve">OpenLDAP</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MS AD или </w:t>
            </w:r>
            <w:r>
              <w:rPr>
                <w:rFonts w:ascii="Times New Roman" w:hAnsi="Times New Roman" w:eastAsia="Times New Roman" w:cs="Times New Roman"/>
                <w:color w:val="000000"/>
                <w:sz w:val="20"/>
                <w:szCs w:val="20"/>
              </w:rPr>
              <w:t xml:space="preserve">Samba</w:t>
            </w:r>
            <w:r>
              <w:rPr>
                <w:rFonts w:ascii="Times New Roman" w:hAnsi="Times New Roman" w:eastAsia="Times New Roman" w:cs="Times New Roman"/>
                <w:color w:val="000000"/>
                <w:sz w:val="20"/>
                <w:szCs w:val="20"/>
              </w:rPr>
              <w:t xml:space="preserve">-DC - позволяет аутентифицировать пользователей через AD. Поддерживает LDAP в качестве протокола аутентификации;</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8"/>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OpenID</w:t>
            </w:r>
            <w:r>
              <w:rPr>
                <w:rFonts w:ascii="Times New Roman" w:hAnsi="Times New Roman" w:eastAsia="Times New Roman" w:cs="Times New Roman"/>
                <w:color w:val="000000"/>
                <w:sz w:val="20"/>
                <w:szCs w:val="20"/>
              </w:rPr>
              <w:t xml:space="preserve"> Connect - </w:t>
            </w:r>
            <w:r>
              <w:rPr>
                <w:rFonts w:ascii="Times New Roman" w:hAnsi="Times New Roman" w:eastAsia="Times New Roman" w:cs="Times New Roman"/>
                <w:color w:val="000000"/>
                <w:sz w:val="20"/>
                <w:szCs w:val="20"/>
              </w:rPr>
              <w:t xml:space="preserve">уровень идентификации поверх протокола OATH 2.0. Позволяет аутентифицировать пользователей на основе аутентификации, выполняемой внешним сервером авторизации.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2.39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 </w:t>
            </w:r>
            <w:r>
              <w:rPr>
                <w:rFonts w:ascii="Times New Roman" w:hAnsi="Times New Roman" w:eastAsia="Times New Roman" w:cs="Times New Roman"/>
                <w:color w:val="000000"/>
                <w:sz w:val="20"/>
                <w:szCs w:val="20"/>
              </w:rPr>
              <w:t xml:space="preserve">должно позволять использовать двухфакторную аутентификацию двумя способами:</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требование двухфакторной аутентификации (ДФА) включается при настройке области аутентификации (если в области аутентификации включена ДФА, это становится требованием, и только пользователи с настроенным ДФА смогут войти в систему);</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0"/>
              </w:numPr>
              <w:contextualSpacing w:val="0"/>
              <w:ind w:hanging="153"/>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пользователи могут сами настроить двухфакторную аутентификацию, даже если она не требуется в области аутентификации.</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следующие методы двухфакторной аутентификации: OATH/TOTP, </w:t>
            </w:r>
            <w:r>
              <w:rPr>
                <w:rFonts w:ascii="Times New Roman" w:hAnsi="Times New Roman" w:eastAsia="Times New Roman" w:cs="Times New Roman"/>
                <w:color w:val="000000"/>
                <w:sz w:val="20"/>
                <w:szCs w:val="20"/>
              </w:rPr>
              <w:t xml:space="preserve">Yubico</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YubiKey</w:t>
            </w:r>
            <w:r>
              <w:rPr>
                <w:rFonts w:ascii="Times New Roman" w:hAnsi="Times New Roman" w:eastAsia="Times New Roman" w:cs="Times New Roman"/>
                <w:color w:val="000000"/>
                <w:sz w:val="20"/>
                <w:szCs w:val="20"/>
              </w:rPr>
              <w:t xml:space="preserve"> OTP), TOTP (одноразовый пароль на основе времени), </w:t>
            </w:r>
            <w:r>
              <w:rPr>
                <w:rFonts w:ascii="Times New Roman" w:hAnsi="Times New Roman" w:eastAsia="Times New Roman" w:cs="Times New Roman"/>
                <w:color w:val="000000"/>
                <w:sz w:val="20"/>
                <w:szCs w:val="20"/>
              </w:rPr>
              <w:t xml:space="preserve">WebAuthn</w:t>
            </w:r>
            <w:r>
              <w:rPr>
                <w:rFonts w:ascii="Times New Roman" w:hAnsi="Times New Roman" w:eastAsia="Times New Roman" w:cs="Times New Roman"/>
                <w:color w:val="000000"/>
                <w:sz w:val="20"/>
                <w:szCs w:val="20"/>
              </w:rPr>
              <w:t xml:space="preserve"> (веб-аутентификация), ключи восстановления (одноразовые ключи восстановления).</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настроить несколько вторых факторов для одной учетной записи.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предоставлять полностью интегрированное решение для резервного копирования и восстановления, использующее возможности каждого хранилища и каждого типа гостевой системы.</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полные резервные копии ВМ и контейнеров, включающие в себя конфигурацию ВМ/CT и все данные. </w:t>
            </w:r>
            <w:r>
              <w:rPr>
                <w:rFonts w:ascii="Times New Roman" w:hAnsi="Times New Roman" w:cs="Times New Roman"/>
                <w:sz w:val="20"/>
                <w:szCs w:val="20"/>
              </w:rPr>
            </w:r>
            <w:r>
              <w:rPr>
                <w:rFonts w:ascii="Times New Roman" w:hAnsi="Times New Roman" w:cs="Times New Roman"/>
                <w:sz w:val="20"/>
                <w:szCs w:val="20"/>
              </w:rPr>
            </w:r>
          </w:p>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w:t>
            </w:r>
            <w:r>
              <w:rPr>
                <w:rFonts w:ascii="Times New Roman" w:hAnsi="Times New Roman" w:eastAsia="Times New Roman" w:cs="Times New Roman"/>
                <w:color w:val="000000"/>
                <w:sz w:val="20"/>
                <w:szCs w:val="20"/>
              </w:rPr>
              <w:t xml:space="preserve">озволять запускать задания резервного копирования через графический интерфейс или с помощью утилиты командной строки, с возможностью запланировать их так, чтобы они выполнялись автоматически в определенные дни и часы для конкретных узлов и гостевых систем.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поддерживать следующие режимы резервного копирования для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1"/>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остановки (Stop) — требует полного выключения ВМ;</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1"/>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ожидания (</w:t>
            </w:r>
            <w:r>
              <w:rPr>
                <w:rFonts w:ascii="Times New Roman" w:hAnsi="Times New Roman" w:eastAsia="Times New Roman" w:cs="Times New Roman"/>
                <w:color w:val="000000"/>
                <w:sz w:val="20"/>
                <w:szCs w:val="20"/>
              </w:rPr>
              <w:t xml:space="preserve">Suspend</w:t>
            </w:r>
            <w:r>
              <w:rPr>
                <w:rFonts w:ascii="Times New Roman" w:hAnsi="Times New Roman" w:eastAsia="Times New Roman" w:cs="Times New Roman"/>
                <w:color w:val="000000"/>
                <w:sz w:val="20"/>
                <w:szCs w:val="20"/>
              </w:rPr>
              <w:t xml:space="preserve">) — ВМ временно «замораживает» свое состояние, до окончания процесса резервного копирования. Содержимое оперативной памяти не</w:t>
            </w:r>
            <w:r>
              <w:rPr>
                <w:rFonts w:ascii="Times New Roman" w:hAnsi="Times New Roman" w:eastAsia="Times New Roman" w:cs="Times New Roman"/>
                <w:color w:val="000000"/>
                <w:sz w:val="20"/>
                <w:szCs w:val="20"/>
              </w:rPr>
              <w:t xml:space="preserve"> стирается, что позволяет продолжить работу ровно с той точки, на которой работа была приостановлена. Сервер простаивает во время копирования информации, но при этом нет необходимости выключения/включения ВМ, что достаточно критично для некоторых сервисов;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1"/>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снимка (</w:t>
            </w:r>
            <w:r>
              <w:rPr>
                <w:rFonts w:ascii="Times New Roman" w:hAnsi="Times New Roman" w:eastAsia="Times New Roman" w:cs="Times New Roman"/>
                <w:color w:val="000000"/>
                <w:sz w:val="20"/>
                <w:szCs w:val="20"/>
              </w:rPr>
              <w:t xml:space="preserve">Snapshot</w:t>
            </w:r>
            <w:r>
              <w:rPr>
                <w:rFonts w:ascii="Times New Roman" w:hAnsi="Times New Roman" w:eastAsia="Times New Roman" w:cs="Times New Roman"/>
                <w:color w:val="000000"/>
                <w:sz w:val="20"/>
                <w:szCs w:val="20"/>
              </w:rPr>
              <w:t xml:space="preserve">) — обеспечивает минимальное время простоя ВМ (использование этого механизма не прерывает работу ВМ).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поддерживать следующие режимы резервного копирования для контейнеров:</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2"/>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остановки (Stop) — остановка контейнера на время резервного копирования;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2"/>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приостановки (</w:t>
            </w:r>
            <w:r>
              <w:rPr>
                <w:rFonts w:ascii="Times New Roman" w:hAnsi="Times New Roman" w:eastAsia="Times New Roman" w:cs="Times New Roman"/>
                <w:color w:val="000000"/>
                <w:sz w:val="20"/>
                <w:szCs w:val="20"/>
              </w:rPr>
              <w:t xml:space="preserve">Suspend</w:t>
            </w:r>
            <w:r>
              <w:rPr>
                <w:rFonts w:ascii="Times New Roman" w:hAnsi="Times New Roman" w:eastAsia="Times New Roman" w:cs="Times New Roman"/>
                <w:color w:val="000000"/>
                <w:sz w:val="20"/>
                <w:szCs w:val="20"/>
              </w:rPr>
              <w:t xml:space="preserve">) — использует </w:t>
            </w:r>
            <w:r>
              <w:rPr>
                <w:rFonts w:ascii="Times New Roman" w:hAnsi="Times New Roman" w:eastAsia="Times New Roman" w:cs="Times New Roman"/>
                <w:color w:val="000000"/>
                <w:sz w:val="20"/>
                <w:szCs w:val="20"/>
              </w:rPr>
              <w:t xml:space="preserve">rsync</w:t>
            </w:r>
            <w:r>
              <w:rPr>
                <w:rFonts w:ascii="Times New Roman" w:hAnsi="Times New Roman" w:eastAsia="Times New Roman" w:cs="Times New Roman"/>
                <w:color w:val="000000"/>
                <w:sz w:val="20"/>
                <w:szCs w:val="20"/>
              </w:rPr>
              <w:t xml:space="preserve"> для копирования данных контейнера во временную папку. Затем контейнер приостанавливается и </w:t>
            </w:r>
            <w:r>
              <w:rPr>
                <w:rFonts w:ascii="Times New Roman" w:hAnsi="Times New Roman" w:eastAsia="Times New Roman" w:cs="Times New Roman"/>
                <w:color w:val="000000"/>
                <w:sz w:val="20"/>
                <w:szCs w:val="20"/>
              </w:rPr>
              <w:t xml:space="preserve">rsync</w:t>
            </w:r>
            <w:r>
              <w:rPr>
                <w:rFonts w:ascii="Times New Roman" w:hAnsi="Times New Roman" w:eastAsia="Times New Roman" w:cs="Times New Roman"/>
                <w:color w:val="000000"/>
                <w:sz w:val="20"/>
                <w:szCs w:val="20"/>
              </w:rPr>
              <w:t xml:space="preserve"> копирует измененные файлы, после чего контейнер возобновляет свою работу. Это приводит к минимальному времени простоя;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92"/>
              </w:numPr>
              <w:contextualSpacing w:val="0"/>
              <w:ind w:left="455" w:hanging="284"/>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режим снимка (</w:t>
            </w:r>
            <w:r>
              <w:rPr>
                <w:rFonts w:ascii="Times New Roman" w:hAnsi="Times New Roman" w:eastAsia="Times New Roman" w:cs="Times New Roman"/>
                <w:color w:val="000000"/>
                <w:sz w:val="20"/>
                <w:szCs w:val="20"/>
              </w:rPr>
              <w:t xml:space="preserve">Snapshot</w:t>
            </w:r>
            <w:r>
              <w:rPr>
                <w:rFonts w:ascii="Times New Roman" w:hAnsi="Times New Roman" w:eastAsia="Times New Roman" w:cs="Times New Roman"/>
                <w:color w:val="000000"/>
                <w:sz w:val="20"/>
                <w:szCs w:val="20"/>
              </w:rPr>
              <w:t xml:space="preserve">) — использует возможности мгновенных снимков основного хранилища. Сначала контейнер приостанавливается для обеспечения согласованности данных, создается временный снимок томов контейнера, содержимое снимка архивируется, затем временный снимок удаляется.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w:t>
            </w:r>
            <w:r>
              <w:rPr>
                <w:rFonts w:ascii="Times New Roman" w:hAnsi="Times New Roman" w:eastAsia="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хранить резервные копии как в хранилище </w:t>
            </w:r>
            <w:r>
              <w:rPr>
                <w:rFonts w:ascii="Times New Roman" w:hAnsi="Times New Roman" w:eastAsia="Times New Roman" w:cs="Times New Roman"/>
                <w:color w:val="000000"/>
                <w:sz w:val="20"/>
                <w:szCs w:val="20"/>
              </w:rPr>
              <w:t xml:space="preserve">Proxmox</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Backup</w:t>
            </w:r>
            <w:r>
              <w:rPr>
                <w:rFonts w:ascii="Times New Roman" w:hAnsi="Times New Roman" w:eastAsia="Times New Roman" w:cs="Times New Roman"/>
                <w:color w:val="000000"/>
                <w:sz w:val="20"/>
                <w:szCs w:val="20"/>
              </w:rPr>
              <w:t xml:space="preserve"> Server, где резервные копии хранятся в виде </w:t>
            </w:r>
            <w:r>
              <w:rPr>
                <w:rFonts w:ascii="Times New Roman" w:hAnsi="Times New Roman" w:eastAsia="Times New Roman" w:cs="Times New Roman"/>
                <w:color w:val="000000"/>
                <w:sz w:val="20"/>
                <w:szCs w:val="20"/>
              </w:rPr>
              <w:t xml:space="preserve">дедуплицированных</w:t>
            </w:r>
            <w:r>
              <w:rPr>
                <w:rFonts w:ascii="Times New Roman" w:hAnsi="Times New Roman" w:eastAsia="Times New Roman" w:cs="Times New Roman"/>
                <w:color w:val="000000"/>
                <w:sz w:val="20"/>
                <w:szCs w:val="20"/>
              </w:rPr>
              <w:t xml:space="preserve"> фрагментов и метаданных, так и в хранилище на уровне файлов, где резервные копии хранятся в виде обычных файлов.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w:t>
            </w:r>
            <w:r>
              <w:rPr>
                <w:rFonts w:ascii="Times New Roman" w:hAnsi="Times New Roman" w:eastAsia="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позволять следующие варианты хранения резервных копий: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все резервные копии — хранить все резервные копии (если отмечен этот пункт, другие параметры не могут быть установлены);</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последние — хранить &lt;N&gt; последних резервных копий;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почасовые — хранить резервные копии за последние &lt;N&gt; часов (если за один час создается более одной резервной копии, сохраняется только последняя);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ежедневные — хранить резервные копии за последние &lt;N&gt; дней (если за один день создается более одной резервной копии, сохраняется только самая последняя);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еженедельные — хранить резервные копии за последние &lt;N&gt; недель (если за одну неделю создается более одной резервной копии, сохраняется только самая последняя);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ежемесячные — хранить резервные копии за последние &lt;N&gt; месяцев (если за один месяц создается более одной резервной копии, сохраняется только самая последняя);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хранить ежегодные — хранить резервные копии за последние &lt;N&gt; лет (если за один год создается более одной резервной копии, сохраняется только самая последняя);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5"/>
              </w:numPr>
              <w:contextualSpacing w:val="0"/>
              <w:ind w:left="464" w:hanging="398"/>
              <w:jc w:val="both"/>
              <w:widowControl w:val="off"/>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макс. кол-во защищённых — количество защищённых резервных копий на гостевую систему, которое разрешено в хранилище.</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2.4</w:t>
            </w:r>
            <w:r>
              <w:rPr>
                <w:rFonts w:ascii="Times New Roman" w:hAnsi="Times New Roman" w:eastAsia="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033"/>
              <w:ind w:left="0" w:firstLine="171"/>
              <w:rPr>
                <w:rFonts w:ascii="Times New Roman" w:hAnsi="Times New Roman" w:cs="Times New Roman"/>
                <w:sz w:val="20"/>
                <w:szCs w:val="20"/>
              </w:rPr>
            </w:pPr>
            <w:r>
              <w:rPr>
                <w:rFonts w:ascii="Times New Roman" w:hAnsi="Times New Roman" w:eastAsia="Times New Roman" w:cs="Times New Roman"/>
                <w:sz w:val="20"/>
                <w:szCs w:val="20"/>
              </w:rPr>
              <w:t xml:space="preserve">ПО</w:t>
            </w:r>
            <w:r>
              <w:rPr>
                <w:rFonts w:ascii="Times New Roman" w:hAnsi="Times New Roman" w:eastAsia="Times New Roman" w:cs="Times New Roman"/>
                <w:color w:val="000000"/>
                <w:sz w:val="20"/>
                <w:szCs w:val="20"/>
              </w:rPr>
              <w:t xml:space="preserve"> должно поддерживать следующие механизмы сжатия резервных копий:</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4"/>
              </w:numPr>
              <w:ind w:left="313" w:hanging="284"/>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сжатие LZO — алгоритм сжатия данных без потерь. Особенностью этого алгоритма является скоростная распаковка. Следовательно, любая резервная копия, созданная с помощью этого алгоритма, может при необходимости быть развернута за минимальное время;</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4"/>
              </w:numPr>
              <w:ind w:left="313" w:hanging="284"/>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сжатие GZIP — упор делается на максимальное сжатие данных, что позволяет сократить место на диске, занимаемое резервными копиями. Главным отличием от LZO является то, что процедуры компрессии/декомпрессии занимают достаточно большое количество времени;</w:t>
            </w:r>
            <w:r>
              <w:rPr>
                <w:rFonts w:ascii="Times New Roman" w:hAnsi="Times New Roman" w:cs="Times New Roman"/>
                <w:sz w:val="20"/>
                <w:szCs w:val="20"/>
              </w:rPr>
            </w:r>
            <w:r>
              <w:rPr>
                <w:rFonts w:ascii="Times New Roman" w:hAnsi="Times New Roman" w:cs="Times New Roman"/>
                <w:sz w:val="20"/>
                <w:szCs w:val="20"/>
              </w:rPr>
            </w:r>
          </w:p>
          <w:p>
            <w:pPr>
              <w:pStyle w:val="1033"/>
              <w:numPr>
                <w:ilvl w:val="0"/>
                <w:numId w:val="84"/>
              </w:numPr>
              <w:ind w:left="313" w:hanging="284"/>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сжатие </w:t>
            </w:r>
            <w:r>
              <w:rPr>
                <w:rFonts w:ascii="Times New Roman" w:hAnsi="Times New Roman" w:eastAsia="Times New Roman" w:cs="Times New Roman"/>
                <w:color w:val="000000"/>
                <w:sz w:val="20"/>
                <w:szCs w:val="20"/>
              </w:rPr>
              <w:t xml:space="preserve">Zstandard</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zstd</w:t>
            </w:r>
            <w:r>
              <w:rPr>
                <w:rFonts w:ascii="Times New Roman" w:hAnsi="Times New Roman" w:eastAsia="Times New Roman" w:cs="Times New Roman"/>
                <w:color w:val="000000"/>
                <w:sz w:val="20"/>
                <w:szCs w:val="20"/>
              </w:rPr>
              <w:t xml:space="preserve">) — алгоритм сжатия данных без потерь. В настоящее время </w:t>
            </w:r>
            <w:r>
              <w:rPr>
                <w:rFonts w:ascii="Times New Roman" w:hAnsi="Times New Roman" w:eastAsia="Times New Roman" w:cs="Times New Roman"/>
                <w:color w:val="000000"/>
                <w:sz w:val="20"/>
                <w:szCs w:val="20"/>
              </w:rPr>
              <w:t xml:space="preserve">Zstandard</w:t>
            </w:r>
            <w:r>
              <w:rPr>
                <w:rFonts w:ascii="Times New Roman" w:hAnsi="Times New Roman" w:eastAsia="Times New Roman" w:cs="Times New Roman"/>
                <w:color w:val="000000"/>
                <w:sz w:val="20"/>
                <w:szCs w:val="20"/>
              </w:rPr>
              <w:t xml:space="preserve"> является самым быстрым из этих трех алгоритмов. Многопоточность — еще одно преимущество </w:t>
            </w:r>
            <w:r>
              <w:rPr>
                <w:rFonts w:ascii="Times New Roman" w:hAnsi="Times New Roman" w:eastAsia="Times New Roman" w:cs="Times New Roman"/>
                <w:color w:val="000000"/>
                <w:sz w:val="20"/>
                <w:szCs w:val="20"/>
              </w:rPr>
              <w:t xml:space="preserve">zstd</w:t>
            </w:r>
            <w:r>
              <w:rPr>
                <w:rFonts w:ascii="Times New Roman" w:hAnsi="Times New Roman" w:eastAsia="Times New Roman" w:cs="Times New Roman"/>
                <w:color w:val="000000"/>
                <w:sz w:val="20"/>
                <w:szCs w:val="20"/>
              </w:rPr>
              <w:t xml:space="preserve"> перед </w:t>
            </w:r>
            <w:r>
              <w:rPr>
                <w:rFonts w:ascii="Times New Roman" w:hAnsi="Times New Roman" w:eastAsia="Times New Roman" w:cs="Times New Roman"/>
                <w:color w:val="000000"/>
                <w:sz w:val="20"/>
                <w:szCs w:val="20"/>
              </w:rPr>
              <w:t xml:space="preserve">lzo</w:t>
            </w:r>
            <w:r>
              <w:rPr>
                <w:rFonts w:ascii="Times New Roman" w:hAnsi="Times New Roman" w:eastAsia="Times New Roman" w:cs="Times New Roman"/>
                <w:color w:val="000000"/>
                <w:sz w:val="20"/>
                <w:szCs w:val="20"/>
              </w:rPr>
              <w:t xml:space="preserve"> и </w:t>
            </w:r>
            <w:r>
              <w:rPr>
                <w:rFonts w:ascii="Times New Roman" w:hAnsi="Times New Roman" w:eastAsia="Times New Roman" w:cs="Times New Roman"/>
                <w:color w:val="000000"/>
                <w:sz w:val="20"/>
                <w:szCs w:val="20"/>
              </w:rPr>
              <w:t xml:space="preserve">gzip</w:t>
            </w:r>
            <w:r>
              <w:rPr>
                <w:rFonts w:ascii="Times New Roman" w:hAnsi="Times New Roman" w:eastAsia="Times New Roman" w:cs="Times New Roman"/>
                <w:color w:val="000000"/>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033"/>
              <w:ind w:left="0" w:firstLine="171"/>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предоставлять возможность шифрования резервных копий с помощью AES-256 в режиме GCM (</w:t>
            </w:r>
            <w:r>
              <w:rPr>
                <w:rFonts w:ascii="Times New Roman" w:hAnsi="Times New Roman" w:eastAsia="Times New Roman" w:cs="Times New Roman"/>
                <w:color w:val="000000"/>
                <w:sz w:val="20"/>
                <w:szCs w:val="20"/>
              </w:rPr>
              <w:t xml:space="preserve">Galois</w:t>
            </w:r>
            <w:r>
              <w:rPr>
                <w:rFonts w:ascii="Times New Roman" w:hAnsi="Times New Roman" w:eastAsia="Times New Roman" w:cs="Times New Roman"/>
                <w:color w:val="000000"/>
                <w:sz w:val="20"/>
                <w:szCs w:val="20"/>
              </w:rPr>
              <w:t xml:space="preserve">/Counter Mode), при хранении их в хранилище </w:t>
            </w:r>
            <w:r>
              <w:rPr>
                <w:rFonts w:ascii="Times New Roman" w:hAnsi="Times New Roman" w:eastAsia="Times New Roman" w:cs="Times New Roman"/>
                <w:color w:val="000000"/>
                <w:sz w:val="20"/>
                <w:szCs w:val="20"/>
              </w:rPr>
              <w:t xml:space="preserve">Proxmox</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Backup</w:t>
            </w:r>
            <w:r>
              <w:rPr>
                <w:rFonts w:ascii="Times New Roman" w:hAnsi="Times New Roman" w:eastAsia="Times New Roman" w:cs="Times New Roman"/>
                <w:color w:val="000000"/>
                <w:sz w:val="20"/>
                <w:szCs w:val="20"/>
              </w:rPr>
              <w:t xml:space="preserve"> Server.</w:t>
            </w:r>
            <w:r>
              <w:rPr>
                <w:rFonts w:ascii="Times New Roman" w:hAnsi="Times New Roman" w:cs="Times New Roman"/>
                <w:sz w:val="20"/>
                <w:szCs w:val="20"/>
              </w:rPr>
            </w:r>
            <w:r>
              <w:rPr>
                <w:rFonts w:ascii="Times New Roman" w:hAnsi="Times New Roman" w:cs="Times New Roman"/>
                <w:sz w:val="20"/>
                <w:szCs w:val="20"/>
              </w:rPr>
            </w:r>
          </w:p>
          <w:p>
            <w:pPr>
              <w:pStyle w:val="1033"/>
              <w:ind w:left="0" w:firstLine="171"/>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w:t>
            </w:r>
            <w:r>
              <w:rPr>
                <w:rFonts w:ascii="Times New Roman" w:hAnsi="Times New Roman" w:eastAsia="Times New Roman" w:cs="Times New Roman"/>
                <w:color w:val="000000"/>
                <w:sz w:val="20"/>
                <w:szCs w:val="20"/>
              </w:rPr>
              <w:t xml:space="preserve">о позволять устанавливать ограничение полосы пропускания для задания резервного копирования: максимальный объем полосы пропускания для чтения из архива резервной копии и максимальный объем полосы пропускания, используемый для записи в конкретное хранилище.</w:t>
            </w:r>
            <w:r>
              <w:rPr>
                <w:rFonts w:ascii="Times New Roman" w:hAnsi="Times New Roman" w:cs="Times New Roman"/>
                <w:sz w:val="20"/>
                <w:szCs w:val="20"/>
              </w:rPr>
            </w:r>
            <w:r>
              <w:rPr>
                <w:rFonts w:ascii="Times New Roman" w:hAnsi="Times New Roman" w:cs="Times New Roman"/>
                <w:sz w:val="20"/>
                <w:szCs w:val="20"/>
              </w:rPr>
            </w:r>
          </w:p>
          <w:p>
            <w:pPr>
              <w:pStyle w:val="1033"/>
              <w:ind w:left="0" w:firstLine="171"/>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файловые снимки состояния, данных диска и конфигурации ВМ в определенный момент времени (</w:t>
            </w:r>
            <w:r>
              <w:rPr>
                <w:rFonts w:ascii="Times New Roman" w:hAnsi="Times New Roman" w:eastAsia="Times New Roman" w:cs="Times New Roman"/>
                <w:color w:val="000000"/>
                <w:sz w:val="20"/>
                <w:szCs w:val="20"/>
              </w:rPr>
              <w:t xml:space="preserve">snapshot</w:t>
            </w:r>
            <w:r>
              <w:rPr>
                <w:rFonts w:ascii="Times New Roman" w:hAnsi="Times New Roman" w:eastAsia="Times New Roman" w:cs="Times New Roman"/>
                <w:color w:val="000000"/>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033"/>
              <w:ind w:left="0" w:firstLine="171"/>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w:t>
            </w:r>
            <w:r>
              <w:rPr>
                <w:rFonts w:ascii="Times New Roman" w:hAnsi="Times New Roman" w:eastAsia="Times New Roman" w:cs="Times New Roman"/>
                <w:color w:val="000000"/>
                <w:sz w:val="20"/>
                <w:szCs w:val="20"/>
              </w:rPr>
              <w:t xml:space="preserve"> должно позволять создавать несколько снимков ВМ даже во время ее работы, с последующей возможностью возвратить ее в любое из предыдущих состояний, применив моментальный снимок к ВМ.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bl>
    <w:p>
      <w:r>
        <w:br w:type="column"/>
      </w:r>
      <w:r/>
    </w:p>
    <w:tbl>
      <w:tblPr>
        <w:tblStyle w:val="1272"/>
        <w:tblW w:w="5023" w:type="pct"/>
        <w:tblInd w:w="62" w:type="dxa"/>
        <w:tblLayout w:type="fixed"/>
        <w:tblLook w:val="04A0" w:firstRow="1" w:lastRow="0" w:firstColumn="1" w:lastColumn="0" w:noHBand="0" w:noVBand="1"/>
      </w:tblPr>
      <w:tblGrid>
        <w:gridCol w:w="760"/>
        <w:gridCol w:w="2275"/>
        <w:gridCol w:w="3942"/>
        <w:gridCol w:w="14"/>
        <w:gridCol w:w="1270"/>
        <w:gridCol w:w="827"/>
        <w:gridCol w:w="954"/>
      </w:tblGrid>
      <w:tr>
        <w:tblPrEx/>
        <w:trPr>
          <w:trHeight w:val="605"/>
        </w:trPr>
        <w:tc>
          <w:tcPr>
            <w:tcBorders>
              <w:top w:val="single" w:color="000000" w:sz="4" w:space="0"/>
              <w:left w:val="single" w:color="000000" w:sz="4" w:space="0"/>
              <w:right w:val="single" w:color="000000" w:sz="4" w:space="0"/>
            </w:tcBorders>
            <w:tcW w:w="760" w:type="dxa"/>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2275" w:type="dxa"/>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объекта закупки /</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детализированное наименование объекта закупки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3942"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Код позиции по КТРУ/ОКПД2/КОЗ2/КОЗ</w:t>
            </w:r>
            <w:r>
              <w:rPr>
                <w:rFonts w:ascii="Times New Roman" w:hAnsi="Times New Roman" w:cs="Times New Roman"/>
                <w:b/>
                <w:sz w:val="20"/>
                <w:szCs w:val="20"/>
              </w:rPr>
            </w:r>
            <w:r>
              <w:rPr>
                <w:rFonts w:ascii="Times New Roman" w:hAnsi="Times New Roman" w:cs="Times New Roman"/>
                <w:b/>
                <w:sz w:val="20"/>
                <w:szCs w:val="20"/>
              </w:rPr>
            </w:r>
          </w:p>
        </w:tc>
        <w:tc>
          <w:tcPr>
            <w:gridSpan w:val="2"/>
            <w:tcBorders>
              <w:top w:val="single" w:color="000000" w:sz="4" w:space="0"/>
              <w:left w:val="single" w:color="000000" w:sz="4" w:space="0"/>
              <w:right w:val="single" w:color="000000" w:sz="4" w:space="0"/>
            </w:tcBorders>
            <w:tcW w:w="1284"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Тип позиции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Единица измерения</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Количество </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(объем)</w:t>
            </w:r>
            <w:r>
              <w:rPr>
                <w:rFonts w:ascii="Times New Roman" w:hAnsi="Times New Roman" w:cs="Times New Roman"/>
                <w:b/>
                <w:sz w:val="20"/>
                <w:szCs w:val="20"/>
              </w:rPr>
            </w:r>
            <w:r>
              <w:rPr>
                <w:rFonts w:ascii="Times New Roman" w:hAnsi="Times New Roman" w:cs="Times New Roman"/>
                <w:b/>
                <w:sz w:val="20"/>
                <w:szCs w:val="20"/>
              </w:rPr>
            </w:r>
          </w:p>
        </w:tc>
      </w:tr>
      <w:tr>
        <w:tblPrEx/>
        <w:trPr>
          <w:trHeight w:val="0"/>
        </w:trPr>
        <w:tc>
          <w:tcPr>
            <w:tcBorders>
              <w:top w:val="single" w:color="000000" w:sz="4" w:space="0"/>
              <w:left w:val="single" w:color="000000" w:sz="4" w:space="0"/>
              <w:right w:val="single" w:color="000000" w:sz="4" w:space="0"/>
            </w:tcBorders>
            <w:tcW w:w="760"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right w:val="single" w:color="000000" w:sz="4" w:space="0"/>
            </w:tcBorders>
            <w:tcW w:w="22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Лицензия на право использования операционной системы без ограничения срока действия. Конфигурация Сервер</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942"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58.29.11.000-00000003 -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58.29.50.000 - Услуги по предоставлению лицензий на право использовать компьютерное программное обеспечение / </w:t>
            </w:r>
            <w:r>
              <w:rPr>
                <w:rFonts w:ascii="Times New Roman" w:hAnsi="Times New Roman" w:cs="Times New Roman"/>
                <w:sz w:val="20"/>
                <w:szCs w:val="20"/>
              </w:rPr>
            </w:r>
            <w:r>
              <w:rPr>
                <w:rFonts w:ascii="Times New Roman" w:hAnsi="Times New Roman" w:cs="Times New Roman"/>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21.205.04.01.01.01.001</w:t>
            </w:r>
            <w:r>
              <w:rPr>
                <w:rFonts w:ascii="Times New Roman" w:hAnsi="Times New Roman" w:eastAsia="Times New Roman" w:cs="Times New Roman"/>
                <w:sz w:val="20"/>
                <w:szCs w:val="20"/>
              </w:rPr>
              <w:tab/>
              <w:t xml:space="preserve">-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284"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Услуга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Штука</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r>
      <w:tr>
        <w:tblPrEx/>
        <w:trPr>
          <w:trHeight w:val="449"/>
        </w:trPr>
        <w:tc>
          <w:tcPr>
            <w:tcBorders>
              <w:left w:val="single" w:color="000000" w:sz="4" w:space="0"/>
              <w:right w:val="single" w:color="000000" w:sz="4" w:space="0"/>
            </w:tcBorders>
            <w:tcW w:w="760" w:type="dxa"/>
            <w:vMerge w:val="continue"/>
            <w:textDirection w:val="lrTb"/>
            <w:noWrap w:val="false"/>
          </w:tcPr>
          <w:p>
            <w:pPr>
              <w:jc w:val="center"/>
              <w:rPr>
                <w:sz w:val="20"/>
              </w:rPr>
            </w:pPr>
            <w:r>
              <w:rPr>
                <w:sz w:val="20"/>
              </w:rPr>
            </w:r>
            <w:r>
              <w:rPr>
                <w:sz w:val="20"/>
              </w:rPr>
            </w:r>
            <w:r>
              <w:rPr>
                <w:sz w:val="20"/>
              </w:rPr>
            </w:r>
          </w:p>
        </w:tc>
        <w:tc>
          <w:tcPr>
            <w:gridSpan w:val="6"/>
            <w:tcBorders>
              <w:top w:val="single" w:color="000000" w:sz="4" w:space="0"/>
              <w:left w:val="single" w:color="000000" w:sz="4" w:space="0"/>
              <w:right w:val="single" w:color="000000" w:sz="4" w:space="0"/>
            </w:tcBorders>
            <w:tcW w:w="9283"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color w:val="000000"/>
                <w:sz w:val="20"/>
                <w:szCs w:val="20"/>
              </w:rPr>
              <w:t xml:space="preserve">Требования к функциональным, техническим и качественным, эксплуатационным (при необходимости) характеристикам объекта закупки</w:t>
            </w:r>
            <w:r>
              <w:rPr>
                <w:rFonts w:ascii="Times New Roman" w:hAnsi="Times New Roman" w:cs="Times New Roman"/>
                <w:b/>
                <w:sz w:val="20"/>
                <w:szCs w:val="20"/>
              </w:rPr>
            </w:r>
            <w:r>
              <w:rPr>
                <w:rFonts w:ascii="Times New Roman" w:hAnsi="Times New Roman" w:cs="Times New Roman"/>
                <w:b/>
                <w:sz w:val="20"/>
                <w:szCs w:val="20"/>
              </w:rPr>
            </w:r>
          </w:p>
        </w:tc>
      </w:tr>
      <w:tr>
        <w:tblPrEx/>
        <w:trPr>
          <w:trHeight w:val="0"/>
        </w:trPr>
        <w:tc>
          <w:tcPr>
            <w:tcBorders>
              <w:left w:val="single" w:color="000000" w:sz="4" w:space="0"/>
              <w:right w:val="single" w:color="000000" w:sz="4" w:space="0"/>
            </w:tcBorders>
            <w:tcW w:w="760" w:type="dxa"/>
            <w:vMerge w:val="continue"/>
            <w:textDirection w:val="lrTb"/>
            <w:noWrap w:val="false"/>
          </w:tcPr>
          <w:p>
            <w:pPr>
              <w:jc w:val="center"/>
              <w:rPr>
                <w:sz w:val="20"/>
              </w:rPr>
            </w:pPr>
            <w:r>
              <w:rPr>
                <w:sz w:val="20"/>
              </w:rPr>
            </w:r>
            <w:r>
              <w:rPr>
                <w:sz w:val="20"/>
              </w:rPr>
            </w:r>
            <w:r>
              <w:rPr>
                <w:sz w:val="20"/>
              </w:rPr>
            </w:r>
          </w:p>
        </w:tc>
        <w:tc>
          <w:tcPr>
            <w:gridSpan w:val="3"/>
            <w:tcBorders>
              <w:top w:val="single" w:color="000000" w:sz="4" w:space="0"/>
              <w:left w:val="single" w:color="000000" w:sz="4" w:space="0"/>
              <w:right w:val="single" w:color="000000" w:sz="4" w:space="0"/>
            </w:tcBorders>
            <w:tcW w:w="623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bCs/>
                <w:sz w:val="20"/>
                <w:szCs w:val="20"/>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contextualSpacing w:val="0"/>
              <w:ind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Класс программ для электронных вычислительных машин и баз данных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(02.09) Операционные системы </w:t>
            </w:r>
            <w:r>
              <w:rPr>
                <w:rFonts w:ascii="Times New Roman" w:hAnsi="Times New Roman" w:cs="Times New Roman"/>
                <w:bCs/>
                <w:sz w:val="20"/>
                <w:szCs w:val="20"/>
              </w:rPr>
            </w:r>
            <w:r>
              <w:rPr>
                <w:rFonts w:ascii="Times New Roman" w:hAnsi="Times New Roman" w:cs="Times New Roman"/>
                <w:bCs/>
                <w:sz w:val="20"/>
                <w:szCs w:val="20"/>
              </w:rPr>
            </w:r>
          </w:p>
          <w:p>
            <w:pPr>
              <w:jc w:val="center"/>
              <w:rPr>
                <w:rFonts w:ascii="Times New Roman" w:hAnsi="Times New Roman" w:cs="Times New Roman"/>
                <w:sz w:val="20"/>
                <w:szCs w:val="20"/>
              </w:rPr>
            </w:pPr>
            <w:r>
              <w:rPr>
                <w:rFonts w:ascii="Times New Roman" w:hAnsi="Times New Roman" w:eastAsia="Times New Roman" w:cs="Times New Roman"/>
                <w:bCs/>
                <w:sz w:val="20"/>
                <w:szCs w:val="20"/>
              </w:rPr>
              <w:t xml:space="preserve">общего назначения</w:t>
            </w:r>
            <w:r>
              <w:rPr>
                <w:rFonts w:ascii="Times New Roman" w:hAnsi="Times New Roman" w:cs="Times New Roman"/>
                <w:sz w:val="20"/>
                <w:szCs w:val="20"/>
              </w:rPr>
            </w:r>
            <w:r>
              <w:rPr>
                <w:rFonts w:ascii="Times New Roman" w:hAnsi="Times New Roman" w:cs="Times New Roman"/>
                <w:sz w:val="20"/>
                <w:szCs w:val="20"/>
              </w:rPr>
            </w:r>
          </w:p>
        </w:tc>
      </w:tr>
      <w:tr>
        <w:tblPrEx/>
        <w:trPr>
          <w:trHeight w:val="331"/>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contextualSpacing w:val="0"/>
              <w:ind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Вид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Простая (неисключительная)</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contextualSpacing w:val="0"/>
              <w:ind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Способ предоставления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Копия электронного экземпляра</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contextualSpacing w:val="0"/>
              <w:ind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Срок действия лицензии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Бессрочная</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contextualSpacing w:val="0"/>
              <w:ind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Срок гарантийного обслуживания и обновления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Не менее 12 месяцев</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tabs>
                <w:tab w:val="left" w:pos="1143" w:leader="none"/>
              </w:tabs>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Программное обеспечение долж</w:t>
            </w:r>
            <w:r>
              <w:rPr>
                <w:rFonts w:ascii="Times New Roman" w:hAnsi="Times New Roman" w:eastAsia="Times New Roman" w:cs="Times New Roman"/>
                <w:sz w:val="20"/>
                <w:szCs w:val="20"/>
              </w:rPr>
              <w:t xml:space="preserve">но быть включено в Единый реестр российских программ для электронных вычислительных машин и баз данных Минкомсвязи РФ по классам «Операционные системы общего назначения», «Серверное и связующее программное обеспечение», «Средства мониторинга и управления».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устанавливаться и функционировать на компьютеры с архитектурой x86_64 </w:t>
            </w:r>
            <w:r>
              <w:rPr>
                <w:rFonts w:ascii="Times New Roman" w:hAnsi="Times New Roman" w:eastAsia="Times New Roman" w:cs="Times New Roman"/>
                <w:sz w:val="20"/>
                <w:szCs w:val="20"/>
              </w:rPr>
              <w:t xml:space="preserve">и aarch64 (должны быть отдельные образы для каждой архитектуры)</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Должна быть обеспечена поддержка процессоров Intel 14-го поколения, AMD Zen 4, Intel </w:t>
            </w:r>
            <w:r>
              <w:rPr>
                <w:rFonts w:ascii="Times New Roman" w:hAnsi="Times New Roman" w:eastAsia="Times New Roman" w:cs="Times New Roman"/>
                <w:sz w:val="20"/>
                <w:szCs w:val="20"/>
              </w:rPr>
              <w:t xml:space="preserve">Rocket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Lake</w:t>
            </w:r>
            <w:r>
              <w:rPr>
                <w:rFonts w:ascii="Times New Roman" w:hAnsi="Times New Roman" w:eastAsia="Times New Roman" w:cs="Times New Roman"/>
                <w:sz w:val="20"/>
                <w:szCs w:val="20"/>
              </w:rPr>
              <w:t xml:space="preserve"> и </w:t>
            </w:r>
            <w:r>
              <w:rPr>
                <w:rFonts w:ascii="Times New Roman" w:hAnsi="Times New Roman" w:eastAsia="Times New Roman" w:cs="Times New Roman"/>
                <w:sz w:val="20"/>
                <w:szCs w:val="20"/>
              </w:rPr>
              <w:t xml:space="preserve">Alder</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Lake</w:t>
            </w:r>
            <w:r>
              <w:rPr>
                <w:rFonts w:ascii="Times New Roman" w:hAnsi="Times New Roman" w:eastAsia="Times New Roman" w:cs="Times New Roman"/>
                <w:sz w:val="20"/>
                <w:szCs w:val="20"/>
              </w:rPr>
              <w:t xml:space="preserve">, а также графики Intel Gen12/</w:t>
            </w:r>
            <w:r>
              <w:rPr>
                <w:rFonts w:ascii="Times New Roman" w:hAnsi="Times New Roman" w:eastAsia="Times New Roman" w:cs="Times New Roman"/>
                <w:sz w:val="20"/>
                <w:szCs w:val="20"/>
              </w:rPr>
              <w:t xml:space="preserve">Xe,включая</w:t>
            </w:r>
            <w:r>
              <w:rPr>
                <w:rFonts w:ascii="Times New Roman" w:hAnsi="Times New Roman" w:eastAsia="Times New Roman" w:cs="Times New Roman"/>
                <w:sz w:val="20"/>
                <w:szCs w:val="20"/>
              </w:rPr>
              <w:t xml:space="preserve"> обновленную поддержку для архитектуры Xe2 и платформ </w:t>
            </w:r>
            <w:r>
              <w:rPr>
                <w:rFonts w:ascii="Times New Roman" w:hAnsi="Times New Roman" w:eastAsia="Times New Roman" w:cs="Times New Roman"/>
                <w:sz w:val="20"/>
                <w:szCs w:val="20"/>
              </w:rPr>
              <w:t xml:space="preserve">Lunar</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Lake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устанавливаться на компьютеры с 64-разрядными </w:t>
            </w:r>
            <w:r>
              <w:rPr>
                <w:rFonts w:ascii="Times New Roman" w:hAnsi="Times New Roman" w:eastAsia="Times New Roman" w:cs="Times New Roman"/>
                <w:sz w:val="20"/>
                <w:szCs w:val="20"/>
              </w:rPr>
              <w:t xml:space="preserve">intel</w:t>
            </w:r>
            <w:r>
              <w:rPr>
                <w:rFonts w:ascii="Times New Roman" w:hAnsi="Times New Roman" w:eastAsia="Times New Roman" w:cs="Times New Roman"/>
                <w:sz w:val="20"/>
                <w:szCs w:val="20"/>
              </w:rPr>
              <w:t xml:space="preserve">-совместимыми процессорами и поддерживать режимы установки и загрузки Legacy/CSM и UEFI (с включенным механизмом </w:t>
            </w:r>
            <w:r>
              <w:rPr>
                <w:rFonts w:ascii="Times New Roman" w:hAnsi="Times New Roman" w:eastAsia="Times New Roman" w:cs="Times New Roman"/>
                <w:sz w:val="20"/>
                <w:szCs w:val="20"/>
              </w:rPr>
              <w:t xml:space="preserve">SecureBoot</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иметь в составе ядро не ни</w:t>
            </w:r>
            <w:r>
              <w:rPr>
                <w:rFonts w:ascii="Times New Roman" w:hAnsi="Times New Roman" w:eastAsia="Times New Roman" w:cs="Times New Roman"/>
                <w:sz w:val="20"/>
                <w:szCs w:val="20"/>
              </w:rPr>
              <w:t xml:space="preserve">же 6.12 (LTS)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с которым система запустится по умолчанию.</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обладать русифицированным интерфейсом, а также предоставлять эксплуатационную документацию на русском языке.</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иметь возможность установки с USB-накопителя. </w:t>
            </w: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предоставлять альтернативные варианты сетевой установки PXE/TFTP (для режима Legacy/CSM-загрузки), </w:t>
            </w:r>
            <w:r>
              <w:rPr>
                <w:rFonts w:ascii="Times New Roman" w:hAnsi="Times New Roman" w:eastAsia="Times New Roman" w:cs="Times New Roman"/>
                <w:sz w:val="20"/>
                <w:szCs w:val="20"/>
              </w:rPr>
              <w:t xml:space="preserve">HTTPClient</w:t>
            </w:r>
            <w:r>
              <w:rPr>
                <w:rFonts w:ascii="Times New Roman" w:hAnsi="Times New Roman" w:eastAsia="Times New Roman" w:cs="Times New Roman"/>
                <w:sz w:val="20"/>
                <w:szCs w:val="20"/>
              </w:rPr>
              <w:t xml:space="preserve"> (для спецификации UEFI 2.5 и выше), </w:t>
            </w:r>
            <w:r>
              <w:rPr>
                <w:rFonts w:ascii="Times New Roman" w:hAnsi="Times New Roman" w:eastAsia="Times New Roman" w:cs="Times New Roman"/>
                <w:sz w:val="20"/>
                <w:szCs w:val="20"/>
              </w:rPr>
              <w:t xml:space="preserve">iPXE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установки на компьютеры, в которых отсутствует графическая подсистема с использованием сервера удаленного подключения.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иметь возможность установки на программный RAID-массив, размещения разделов в томах LVM или BTRFS и использования шифрования разделов.</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после установки из соответствующего профиля должна предоставлять пользователю полноценную рабочую среду, включая системное ПО, сетевые службы и сервисы, драйвера устройств, утилиты администрирования, базовый набор приложений.</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установки пароля </w:t>
            </w:r>
            <w:r>
              <w:rPr>
                <w:rFonts w:ascii="Times New Roman" w:hAnsi="Times New Roman" w:eastAsia="Times New Roman" w:cs="Times New Roman"/>
                <w:sz w:val="20"/>
                <w:szCs w:val="20"/>
              </w:rPr>
              <w:t xml:space="preserve">на загрузчик</w:t>
            </w:r>
            <w:r>
              <w:rPr>
                <w:rFonts w:ascii="Times New Roman" w:hAnsi="Times New Roman" w:eastAsia="Times New Roman" w:cs="Times New Roman"/>
                <w:sz w:val="20"/>
                <w:szCs w:val="20"/>
              </w:rPr>
              <w:t xml:space="preserve"> для ограничения доступа к опциям загрузки.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опционально предоставлять пользователю графическую среду GNOME. При выборе этого пункта вместо сетевой службы </w:t>
            </w:r>
            <w:r>
              <w:rPr>
                <w:rFonts w:ascii="Times New Roman" w:hAnsi="Times New Roman" w:eastAsia="Times New Roman" w:cs="Times New Roman"/>
                <w:sz w:val="20"/>
                <w:szCs w:val="20"/>
              </w:rPr>
              <w:t xml:space="preserve">etcnet</w:t>
            </w:r>
            <w:r>
              <w:rPr>
                <w:rFonts w:ascii="Times New Roman" w:hAnsi="Times New Roman" w:eastAsia="Times New Roman" w:cs="Times New Roman"/>
                <w:sz w:val="20"/>
                <w:szCs w:val="20"/>
              </w:rPr>
              <w:t xml:space="preserve"> установится </w:t>
            </w:r>
            <w:r>
              <w:rPr>
                <w:rFonts w:ascii="Times New Roman" w:hAnsi="Times New Roman" w:eastAsia="Times New Roman" w:cs="Times New Roman"/>
                <w:sz w:val="20"/>
                <w:szCs w:val="20"/>
              </w:rPr>
              <w:t xml:space="preserve">NetworkManager</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графический модульный интерфейс для администрирования и настроек, а также предоставлять возможность удаленного администрирования по з</w:t>
            </w:r>
            <w:r>
              <w:rPr>
                <w:rFonts w:ascii="Times New Roman" w:hAnsi="Times New Roman" w:eastAsia="Times New Roman" w:cs="Times New Roman"/>
                <w:sz w:val="20"/>
                <w:szCs w:val="20"/>
              </w:rPr>
              <w:t xml:space="preserve">ащищенным протоколам с помощью графических утилит (включая конфигурирование установленной системы через веб). Администратор должен иметь возможность назначить права доступа для пользователей к определенным модулям. В состав базовых сервисов должны входить:</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w:t>
            </w:r>
            <w:r>
              <w:rPr>
                <w:rFonts w:ascii="Times New Roman" w:hAnsi="Times New Roman" w:eastAsia="Times New Roman" w:cs="Times New Roman"/>
                <w:sz w:val="20"/>
                <w:szCs w:val="20"/>
              </w:rPr>
              <w:t xml:space="preserve">ойки даты и времени;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системными службами;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просмотр системных журналов;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конфигурирование сетевых подключений и межсетевого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обновлений, в том числе для компьютеров без доступа в интернет;</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выключением удаленного компьютера;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пользователями;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настройка пользовательских квот на использование ресурсов памяти,</w:t>
            </w:r>
            <w:r>
              <w:rPr>
                <w:rFonts w:ascii="Times New Roman" w:hAnsi="Times New Roman" w:eastAsia="Times New Roman" w:cs="Times New Roman"/>
                <w:sz w:val="20"/>
                <w:szCs w:val="20"/>
              </w:rPr>
              <w:t xml:space="preserve"> диска и внешних носителей.</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w:t>
            </w:r>
            <w:r>
              <w:rPr>
                <w:rFonts w:ascii="Times New Roman" w:hAnsi="Times New Roman" w:eastAsia="Times New Roman" w:cs="Times New Roman"/>
                <w:sz w:val="20"/>
                <w:szCs w:val="20"/>
              </w:rPr>
              <w:t xml:space="preserve">на предоставлять возможность организации доменов: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lang w:val="en-US"/>
              </w:rPr>
              <w:t xml:space="preserve">Sa</w:t>
            </w:r>
            <w:r>
              <w:rPr>
                <w:rFonts w:ascii="Times New Roman" w:hAnsi="Times New Roman" w:eastAsia="Times New Roman" w:cs="Times New Roman"/>
                <w:sz w:val="20"/>
                <w:szCs w:val="20"/>
                <w:lang w:val="en-US"/>
              </w:rPr>
              <w:t xml:space="preserve">mba DC (</w:t>
            </w:r>
            <w:r>
              <w:rPr>
                <w:rFonts w:ascii="Times New Roman" w:hAnsi="Times New Roman" w:eastAsia="Times New Roman" w:cs="Times New Roman"/>
                <w:sz w:val="20"/>
                <w:szCs w:val="20"/>
              </w:rPr>
              <w:t xml:space="preserve">контроллер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домена</w:t>
            </w:r>
            <w:r>
              <w:rPr>
                <w:rFonts w:ascii="Times New Roman" w:hAnsi="Times New Roman" w:eastAsia="Times New Roman" w:cs="Times New Roman"/>
                <w:sz w:val="20"/>
                <w:szCs w:val="20"/>
                <w:lang w:val="en-US"/>
              </w:rPr>
              <w:t xml:space="preserve"> Active Directory);</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FreeIPA</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left="0"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w:t>
            </w:r>
            <w:r>
              <w:rPr>
                <w:rFonts w:ascii="Times New Roman" w:hAnsi="Times New Roman" w:eastAsia="Times New Roman" w:cs="Times New Roman"/>
                <w:sz w:val="20"/>
                <w:szCs w:val="20"/>
              </w:rPr>
              <w:t xml:space="preserve"> должна иметь возможность интеграции в домен </w:t>
            </w:r>
            <w:r>
              <w:rPr>
                <w:rFonts w:ascii="Times New Roman" w:hAnsi="Times New Roman" w:eastAsia="Times New Roman" w:cs="Times New Roman"/>
                <w:sz w:val="20"/>
                <w:szCs w:val="20"/>
              </w:rPr>
              <w:t xml:space="preserve">Samba</w:t>
            </w:r>
            <w:r>
              <w:rPr>
                <w:rFonts w:ascii="Times New Roman" w:hAnsi="Times New Roman" w:eastAsia="Times New Roman" w:cs="Times New Roman"/>
                <w:sz w:val="20"/>
                <w:szCs w:val="20"/>
              </w:rPr>
              <w:t xml:space="preserve"> или Active Directory с поддержкой следующего функционала: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аутентификация рабочих станций;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авторизация и предоставление ресурсов без дополнительного ввода пароля (Single </w:t>
            </w:r>
            <w:r>
              <w:rPr>
                <w:rFonts w:ascii="Times New Roman" w:hAnsi="Times New Roman" w:eastAsia="Times New Roman" w:cs="Times New Roman"/>
                <w:sz w:val="20"/>
                <w:szCs w:val="20"/>
              </w:rPr>
              <w:t xml:space="preserve">Sign</w:t>
            </w:r>
            <w:r>
              <w:rPr>
                <w:rFonts w:ascii="Times New Roman" w:hAnsi="Times New Roman" w:eastAsia="Times New Roman" w:cs="Times New Roman"/>
                <w:sz w:val="20"/>
                <w:szCs w:val="20"/>
              </w:rPr>
              <w:t xml:space="preserve">-On);</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поддержка ролей и привилегий (назначение ролей группам);</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групповые политики (GPO) для компьютеров и пользователей, членов домена.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поддержка схем домена 2012, 2012R2,2016 и 2019.</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left="0"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графические инструменты для работы с доменом Ac</w:t>
            </w:r>
            <w:r>
              <w:rPr>
                <w:rFonts w:ascii="Times New Roman" w:hAnsi="Times New Roman" w:eastAsia="Times New Roman" w:cs="Times New Roman"/>
                <w:sz w:val="20"/>
                <w:szCs w:val="20"/>
              </w:rPr>
              <w:t xml:space="preserve">tive Directory и групповыми политиками:</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 Модуль уда</w:t>
            </w:r>
            <w:r>
              <w:rPr>
                <w:rFonts w:ascii="Times New Roman" w:hAnsi="Times New Roman" w:eastAsia="Times New Roman" w:cs="Times New Roman"/>
                <w:sz w:val="20"/>
                <w:szCs w:val="20"/>
              </w:rPr>
              <w:t xml:space="preserve">ленного управления базой данных конфигурации позволяющий:</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созда</w:t>
            </w:r>
            <w:r>
              <w:rPr>
                <w:rFonts w:ascii="Times New Roman" w:hAnsi="Times New Roman" w:eastAsia="Times New Roman" w:cs="Times New Roman"/>
                <w:sz w:val="20"/>
                <w:szCs w:val="20"/>
              </w:rPr>
              <w:t xml:space="preserve">вать и администрировать учётные записи пользователей, компьютеров и групп;</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менять пароли пользователя;</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создавать организационные подразделения, для структурирования и выстраивания иерархической системы распределения учётных записей в AD;</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просматривать и редактировать атрибуты объектов;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создавать и просматривать объекты групповых политик;</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выполнять поиск объектов по разным критериям;</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сохранять поисковые запросы;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переносить поисковые запросы между компьютерами (выполнять экспорт и импорт поисковых запросов);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редактировать (управлять) FSMO-роли на КД;</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переключать между КД в одном домене;</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подключаться к контроллеру домена как при наличии доверитель</w:t>
            </w:r>
            <w:r>
              <w:rPr>
                <w:rFonts w:ascii="Times New Roman" w:hAnsi="Times New Roman" w:eastAsia="Times New Roman" w:cs="Times New Roman"/>
                <w:sz w:val="20"/>
                <w:szCs w:val="20"/>
              </w:rPr>
              <w:t xml:space="preserve">ных отношений, так и при их отсутствии;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просматр</w:t>
            </w:r>
            <w:r>
              <w:rPr>
                <w:rFonts w:ascii="Times New Roman" w:hAnsi="Times New Roman" w:eastAsia="Times New Roman" w:cs="Times New Roman"/>
                <w:sz w:val="20"/>
                <w:szCs w:val="20"/>
              </w:rPr>
              <w:t xml:space="preserve">ивать структуру сайтов домена;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получать информацию о домене: версия контроллера, кол-во сайтов, кол-во контроллеров, версия схемы, режим работы домена и леса;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настраивать приоритет применения политик на клиенте</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отображать отдельный (полный) список GPO клиента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отображать GPO с привязкой к объектам дерева каталогов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4"/>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защищать от ошибок оператора: проверка PDC-роли сервера, защи</w:t>
            </w:r>
            <w:r>
              <w:rPr>
                <w:rFonts w:ascii="Times New Roman" w:hAnsi="Times New Roman" w:eastAsia="Times New Roman" w:cs="Times New Roman"/>
                <w:sz w:val="20"/>
                <w:szCs w:val="20"/>
              </w:rPr>
              <w:t xml:space="preserve">та от удаления непустых подразделений.</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 Модуль редактирования настроек клиентской конфигурации позволяющий редактировать параметры конфигурации компьютера и конфигурации пользователя.</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инструменты аналитики формирующие отчеты о применении групповых политик к ПК и/или конкретному пользователю и инструменты диагностики проверяющие состояние контроллера домена, включая доступность службы </w:t>
            </w:r>
            <w:r>
              <w:rPr>
                <w:rFonts w:ascii="Times New Roman" w:hAnsi="Times New Roman" w:eastAsia="Times New Roman" w:cs="Times New Roman"/>
                <w:sz w:val="20"/>
                <w:szCs w:val="20"/>
              </w:rPr>
              <w:t xml:space="preserve">Samba</w:t>
            </w:r>
            <w:r>
              <w:rPr>
                <w:rFonts w:ascii="Times New Roman" w:hAnsi="Times New Roman" w:eastAsia="Times New Roman" w:cs="Times New Roman"/>
                <w:sz w:val="20"/>
                <w:szCs w:val="20"/>
              </w:rPr>
              <w:t xml:space="preserve">, корректность настройки контроллера домена и синхронизацию времени, корректность настройки и доступность ресурсов клиента домена.</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организации трастовых доменов.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При работе в гетерогенной сре</w:t>
            </w:r>
            <w:r>
              <w:rPr>
                <w:rFonts w:ascii="Times New Roman" w:hAnsi="Times New Roman" w:eastAsia="Times New Roman" w:cs="Times New Roman"/>
                <w:sz w:val="20"/>
                <w:szCs w:val="20"/>
              </w:rPr>
              <w:t xml:space="preserve">де домена Active Directory должны быть доступны, при использовании инструмента RSAT в среде Windows или с помощью собственного приложения, входящего в состав ОС, следующие политики для управления компьютерами и доменными пользователями, работающими на них:</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w:t>
            </w:r>
            <w:r>
              <w:rPr>
                <w:rFonts w:ascii="Times New Roman" w:hAnsi="Times New Roman" w:eastAsia="Times New Roman" w:cs="Times New Roman"/>
                <w:sz w:val="20"/>
                <w:szCs w:val="20"/>
              </w:rPr>
              <w:t xml:space="preserve">ка установки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из репозитория.</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Исполнение любых скриптов при включении/выключении компьютера или входе/выходе пользователя в систему.</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Разрешение/Запрет на подключение класса съемных накопителей для компьютера или отдельных пользователей.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ярлыками для компьютера или пользователей.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Централизованное управление конфигурациями сервисов </w:t>
            </w:r>
            <w:r>
              <w:rPr>
                <w:rFonts w:ascii="Times New Roman" w:hAnsi="Times New Roman" w:eastAsia="Times New Roman" w:cs="Times New Roman"/>
                <w:sz w:val="20"/>
                <w:szCs w:val="20"/>
              </w:rPr>
              <w:t xml:space="preserve">systemd</w:t>
            </w:r>
            <w:r>
              <w:rPr>
                <w:rFonts w:ascii="Times New Roman" w:hAnsi="Times New Roman" w:eastAsia="Times New Roman" w:cs="Times New Roman"/>
                <w:sz w:val="20"/>
                <w:szCs w:val="20"/>
              </w:rPr>
              <w:t xml:space="preserve">, включая интерфейс терминала смарт-карт (</w:t>
            </w:r>
            <w:r>
              <w:rPr>
                <w:rFonts w:ascii="Times New Roman" w:hAnsi="Times New Roman" w:eastAsia="Times New Roman" w:cs="Times New Roman"/>
                <w:sz w:val="20"/>
                <w:szCs w:val="20"/>
              </w:rPr>
              <w:t xml:space="preserve">openct</w:t>
            </w:r>
            <w:r>
              <w:rPr>
                <w:rFonts w:ascii="Times New Roman" w:hAnsi="Times New Roman" w:eastAsia="Times New Roman" w:cs="Times New Roman"/>
                <w:sz w:val="20"/>
                <w:szCs w:val="20"/>
              </w:rPr>
              <w:t xml:space="preserve">), диспетчер авторизации (</w:t>
            </w:r>
            <w:r>
              <w:rPr>
                <w:rFonts w:ascii="Times New Roman" w:hAnsi="Times New Roman" w:eastAsia="Times New Roman" w:cs="Times New Roman"/>
                <w:sz w:val="20"/>
                <w:szCs w:val="20"/>
              </w:rPr>
              <w:t xml:space="preserve">polkit</w:t>
            </w:r>
            <w:r>
              <w:rPr>
                <w:rFonts w:ascii="Times New Roman" w:hAnsi="Times New Roman" w:eastAsia="Times New Roman" w:cs="Times New Roman"/>
                <w:sz w:val="20"/>
                <w:szCs w:val="20"/>
              </w:rPr>
              <w:t xml:space="preserve">), службы аудита безопасности (</w:t>
            </w:r>
            <w:r>
              <w:rPr>
                <w:rFonts w:ascii="Times New Roman" w:hAnsi="Times New Roman" w:eastAsia="Times New Roman" w:cs="Times New Roman"/>
                <w:sz w:val="20"/>
                <w:szCs w:val="20"/>
              </w:rPr>
              <w:t xml:space="preserve">auditd</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Централизованное управление конфигурациями системных сервисов (CUPS, SSHD, NTP </w:t>
            </w:r>
            <w:r>
              <w:rPr>
                <w:rFonts w:ascii="Times New Roman" w:hAnsi="Times New Roman" w:eastAsia="Times New Roman" w:cs="Times New Roman"/>
                <w:sz w:val="20"/>
                <w:szCs w:val="20"/>
              </w:rPr>
              <w:t xml:space="preserve">Chrony</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Postfix</w:t>
            </w:r>
            <w:r>
              <w:rPr>
                <w:rFonts w:ascii="Times New Roman" w:hAnsi="Times New Roman" w:eastAsia="Times New Roman" w:cs="Times New Roman"/>
                <w:sz w:val="20"/>
                <w:szCs w:val="20"/>
              </w:rPr>
              <w:t xml:space="preserve"> MTA и </w:t>
            </w:r>
            <w:r>
              <w:rPr>
                <w:rFonts w:ascii="Times New Roman" w:hAnsi="Times New Roman" w:eastAsia="Times New Roman" w:cs="Times New Roman"/>
                <w:sz w:val="20"/>
                <w:szCs w:val="20"/>
              </w:rPr>
              <w:t xml:space="preserve">postqueue</w:t>
            </w:r>
            <w:r>
              <w:rPr>
                <w:rFonts w:ascii="Times New Roman" w:hAnsi="Times New Roman" w:eastAsia="Times New Roman" w:cs="Times New Roman"/>
                <w:sz w:val="20"/>
                <w:szCs w:val="20"/>
              </w:rPr>
              <w:t xml:space="preserve">, DNS, </w:t>
            </w:r>
            <w:r>
              <w:rPr>
                <w:rFonts w:ascii="Times New Roman" w:hAnsi="Times New Roman" w:eastAsia="Times New Roman" w:cs="Times New Roman"/>
                <w:sz w:val="20"/>
                <w:szCs w:val="20"/>
              </w:rPr>
              <w:t xml:space="preserve">OpenLDAP</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Rpcbind</w:t>
            </w:r>
            <w:r>
              <w:rPr>
                <w:rFonts w:ascii="Times New Roman" w:hAnsi="Times New Roman" w:eastAsia="Times New Roman" w:cs="Times New Roman"/>
                <w:sz w:val="20"/>
                <w:szCs w:val="20"/>
              </w:rPr>
              <w:t xml:space="preserve">, SSSD, очередь заданий) и утилит определения прав доступа к модификации учетных записей, паролей, пользователей (включая создание индивидуальных временных каталогов) и групп, а также к утилитам </w:t>
            </w:r>
            <w:r>
              <w:rPr>
                <w:rFonts w:ascii="Times New Roman" w:hAnsi="Times New Roman" w:eastAsia="Times New Roman" w:cs="Times New Roman"/>
                <w:sz w:val="20"/>
                <w:szCs w:val="20"/>
              </w:rPr>
              <w:t xml:space="preserve">su</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sudo</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Централизованное управление конфигурациями прав доступа монтирования съемных накопителей, пользовательских файловых систем, подключения сетевых ресурсов по </w:t>
            </w:r>
            <w:r>
              <w:rPr>
                <w:rFonts w:ascii="Times New Roman" w:hAnsi="Times New Roman" w:eastAsia="Times New Roman" w:cs="Times New Roman"/>
                <w:sz w:val="20"/>
                <w:szCs w:val="20"/>
              </w:rPr>
              <w:t xml:space="preserve">nfs</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файлами и папками (создание, удаление, перемещение, копирование, предоставление общего доступа или скрытие) с поддержкой кириллических имен.</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настройками приложений через </w:t>
            </w:r>
            <w:r>
              <w:rPr>
                <w:rFonts w:ascii="Times New Roman" w:hAnsi="Times New Roman" w:eastAsia="Times New Roman" w:cs="Times New Roman"/>
                <w:sz w:val="20"/>
                <w:szCs w:val="20"/>
              </w:rPr>
              <w:t xml:space="preserve">ini</w:t>
            </w:r>
            <w:r>
              <w:rPr>
                <w:rFonts w:ascii="Times New Roman" w:hAnsi="Times New Roman" w:eastAsia="Times New Roman" w:cs="Times New Roman"/>
                <w:sz w:val="20"/>
                <w:szCs w:val="20"/>
              </w:rPr>
              <w:t xml:space="preserve">-файлы.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интервалом времени применения групповой политики.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всеми политиками </w:t>
            </w:r>
            <w:r>
              <w:rPr>
                <w:rFonts w:ascii="Times New Roman" w:hAnsi="Times New Roman" w:eastAsia="Times New Roman" w:cs="Times New Roman"/>
                <w:sz w:val="20"/>
                <w:szCs w:val="20"/>
              </w:rPr>
              <w:t xml:space="preserve">web</w:t>
            </w:r>
            <w:r>
              <w:rPr>
                <w:rFonts w:ascii="Times New Roman" w:hAnsi="Times New Roman" w:eastAsia="Times New Roman" w:cs="Times New Roman"/>
                <w:sz w:val="20"/>
                <w:szCs w:val="20"/>
              </w:rPr>
              <w:t xml:space="preserve">-браузеров Mozilla Firefox, </w:t>
            </w:r>
            <w:r>
              <w:rPr>
                <w:rFonts w:ascii="Times New Roman" w:hAnsi="Times New Roman" w:eastAsia="Times New Roman" w:cs="Times New Roman"/>
                <w:sz w:val="20"/>
                <w:szCs w:val="20"/>
              </w:rPr>
              <w:t xml:space="preserve">Chromium</w:t>
            </w:r>
            <w:r>
              <w:rPr>
                <w:rFonts w:ascii="Times New Roman" w:hAnsi="Times New Roman" w:eastAsia="Times New Roman" w:cs="Times New Roman"/>
                <w:sz w:val="20"/>
                <w:szCs w:val="20"/>
              </w:rPr>
              <w:t xml:space="preserve"> и </w:t>
            </w:r>
            <w:r>
              <w:rPr>
                <w:rFonts w:ascii="Times New Roman" w:hAnsi="Times New Roman" w:eastAsia="Times New Roman" w:cs="Times New Roman"/>
                <w:sz w:val="20"/>
                <w:szCs w:val="20"/>
              </w:rPr>
              <w:t xml:space="preserve">yandex-browser</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рабочими столами с графическими средами GNOME (п.22), МАТЕ (п.23) и KDE (п.24)</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Возможность принудительного выполнения политики на клиенте, возможность задания произвольного интервала времени автоматич</w:t>
            </w:r>
            <w:r>
              <w:rPr>
                <w:rFonts w:ascii="Times New Roman" w:hAnsi="Times New Roman" w:eastAsia="Times New Roman" w:cs="Times New Roman"/>
                <w:sz w:val="20"/>
                <w:szCs w:val="20"/>
              </w:rPr>
              <w:t xml:space="preserve">еского применения групповой политики.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организации и настройки базовых сетевых сервисов и служб:</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DN</w:t>
            </w:r>
            <w:r>
              <w:rPr>
                <w:rFonts w:ascii="Times New Roman" w:hAnsi="Times New Roman" w:eastAsia="Times New Roman" w:cs="Times New Roman"/>
                <w:sz w:val="20"/>
                <w:szCs w:val="20"/>
              </w:rPr>
              <w:t xml:space="preserve">S;</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DHCP (KEA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OpenVPN</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SMTP, POP3/IMAP (</w:t>
            </w:r>
            <w:r>
              <w:rPr>
                <w:rFonts w:ascii="Times New Roman" w:hAnsi="Times New Roman" w:eastAsia="Times New Roman" w:cs="Times New Roman"/>
                <w:sz w:val="20"/>
                <w:szCs w:val="20"/>
              </w:rPr>
              <w:t xml:space="preserve">postfix</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dovecot</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межсетевой экран;</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проксирование HTTP- и FTP-запросов (</w:t>
            </w:r>
            <w:r>
              <w:rPr>
                <w:rFonts w:ascii="Times New Roman" w:hAnsi="Times New Roman" w:eastAsia="Times New Roman" w:cs="Times New Roman"/>
                <w:sz w:val="20"/>
                <w:szCs w:val="20"/>
              </w:rPr>
              <w:t xml:space="preserve">squid</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обновлений;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групповой работы с веб-интерфейсом (</w:t>
            </w:r>
            <w:r>
              <w:rPr>
                <w:rFonts w:ascii="Times New Roman" w:hAnsi="Times New Roman" w:eastAsia="Times New Roman" w:cs="Times New Roman"/>
                <w:sz w:val="20"/>
                <w:szCs w:val="20"/>
              </w:rPr>
              <w:t xml:space="preserve">SOGo</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баз данных (</w:t>
            </w:r>
            <w:r>
              <w:rPr>
                <w:rFonts w:ascii="Times New Roman" w:hAnsi="Times New Roman" w:eastAsia="Times New Roman" w:cs="Times New Roman"/>
                <w:sz w:val="20"/>
                <w:szCs w:val="20"/>
              </w:rPr>
              <w:t xml:space="preserve">PostgreSQL</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веб-сервер;</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FTP-сервер;</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печати;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файлового обмена;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удаленного доступа по протоколу </w:t>
            </w:r>
            <w:r>
              <w:rPr>
                <w:rFonts w:ascii="Times New Roman" w:hAnsi="Times New Roman" w:eastAsia="Times New Roman" w:cs="Times New Roman"/>
                <w:sz w:val="20"/>
                <w:szCs w:val="20"/>
              </w:rPr>
              <w:t xml:space="preserve">ssh</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сервер сетевого мониторинга (</w:t>
            </w:r>
            <w:r>
              <w:rPr>
                <w:rFonts w:ascii="Times New Roman" w:hAnsi="Times New Roman" w:eastAsia="Times New Roman" w:cs="Times New Roman"/>
                <w:sz w:val="20"/>
                <w:szCs w:val="20"/>
              </w:rPr>
              <w:t xml:space="preserve">zabbix</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w:t>
            </w:r>
            <w:r>
              <w:rPr>
                <w:rFonts w:ascii="Times New Roman" w:hAnsi="Times New Roman" w:eastAsia="Times New Roman" w:cs="Times New Roman"/>
                <w:sz w:val="20"/>
                <w:szCs w:val="20"/>
              </w:rPr>
              <w:t xml:space="preserve">ервер резервного копирования (</w:t>
            </w:r>
            <w:r>
              <w:rPr>
                <w:rFonts w:ascii="Times New Roman" w:hAnsi="Times New Roman" w:eastAsia="Times New Roman" w:cs="Times New Roman"/>
                <w:sz w:val="20"/>
                <w:szCs w:val="20"/>
              </w:rPr>
              <w:t xml:space="preserve">urbackup</w:t>
            </w:r>
            <w:r>
              <w:rPr>
                <w:rFonts w:ascii="Times New Roman" w:hAnsi="Times New Roman" w:eastAsia="Times New Roman" w:cs="Times New Roman"/>
                <w:sz w:val="20"/>
                <w:szCs w:val="20"/>
              </w:rPr>
              <w:t xml:space="preserve"> или эквивалент)</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быть сконфигурирована по умолчанию так, чтобы при входе по протоколу SSH обеспечить запрет входа суперпользователя (</w:t>
            </w:r>
            <w:r>
              <w:rPr>
                <w:rFonts w:ascii="Times New Roman" w:hAnsi="Times New Roman" w:eastAsia="Times New Roman" w:cs="Times New Roman"/>
                <w:sz w:val="20"/>
                <w:szCs w:val="20"/>
              </w:rPr>
              <w:t xml:space="preserve">root</w:t>
            </w:r>
            <w:r>
              <w:rPr>
                <w:rFonts w:ascii="Times New Roman" w:hAnsi="Times New Roman" w:eastAsia="Times New Roman" w:cs="Times New Roman"/>
                <w:sz w:val="20"/>
                <w:szCs w:val="20"/>
              </w:rPr>
              <w:t xml:space="preserve">) в систему по паролю. Допустим вход ко ключу. Должен быть графический инструмент для добавления публичного ключа администратора в конфигурацию сервера SSH.</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клиент-серверное решение для резервного копирования и восстановления виртуальных машин, контейнеров и данных с физических узлов (</w:t>
            </w:r>
            <w:r>
              <w:rPr>
                <w:rFonts w:ascii="Times New Roman" w:hAnsi="Times New Roman" w:eastAsia="Times New Roman" w:cs="Times New Roman"/>
                <w:sz w:val="20"/>
                <w:szCs w:val="20"/>
              </w:rPr>
              <w:t xml:space="preserve">Proxmox</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Backup</w:t>
            </w:r>
            <w:r>
              <w:rPr>
                <w:rFonts w:ascii="Times New Roman" w:hAnsi="Times New Roman" w:eastAsia="Times New Roman" w:cs="Times New Roman"/>
                <w:sz w:val="20"/>
                <w:szCs w:val="20"/>
              </w:rPr>
              <w:t xml:space="preserve"> Server или аналог).</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 компьютерах, подключенных к домену </w:t>
            </w:r>
            <w:r>
              <w:rPr>
                <w:rFonts w:ascii="Times New Roman" w:hAnsi="Times New Roman" w:eastAsia="Times New Roman" w:cs="Times New Roman"/>
                <w:sz w:val="20"/>
                <w:szCs w:val="20"/>
              </w:rPr>
              <w:t xml:space="preserve">Samba</w:t>
            </w:r>
            <w:r>
              <w:rPr>
                <w:rFonts w:ascii="Times New Roman" w:hAnsi="Times New Roman" w:eastAsia="Times New Roman" w:cs="Times New Roman"/>
                <w:sz w:val="20"/>
                <w:szCs w:val="20"/>
              </w:rPr>
              <w:t xml:space="preserve"> AD или Active Directory, с установленной графической средой GNOME должна быть обеспечена возможность функционирования следующих групповых политик:</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Блокировка эк</w:t>
            </w:r>
            <w:r>
              <w:rPr>
                <w:rFonts w:ascii="Times New Roman" w:hAnsi="Times New Roman" w:eastAsia="Times New Roman" w:cs="Times New Roman"/>
                <w:sz w:val="20"/>
                <w:szCs w:val="20"/>
              </w:rPr>
              <w:t xml:space="preserve">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1"/>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Автоматическая блокировка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1"/>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Задержка выключение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1"/>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Уведомления на экране блокировки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Внешний вид</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0"/>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Подгонка изображения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0"/>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Стиль оформления</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0"/>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Тема оформления значков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0"/>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Фон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Многозадачность</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9"/>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Горячий угол</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9"/>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Рабочие столы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9"/>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Режим отображения рабочих столов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Поведение рабочей среды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Отображение даты на панели быстрых настроек</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Отображение дня недели на панели быстрых настроек</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Отображения процента заряда батареи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Отображение секунд на панели быстрых настроек</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Фокус окна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Эффекты анимации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Специальные возможности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7"/>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Меню специальных возможностей</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7"/>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Зрение</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9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Высокая контрастность</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9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Размер курсора</w:t>
            </w:r>
            <w:r>
              <w:rPr>
                <w:rFonts w:ascii="Times New Roman" w:hAnsi="Times New Roman" w:cs="Times New Roman"/>
                <w:sz w:val="20"/>
                <w:szCs w:val="20"/>
              </w:rPr>
            </w:r>
            <w:r>
              <w:rPr>
                <w:rFonts w:ascii="Times New Roman" w:hAnsi="Times New Roman" w:cs="Times New Roman"/>
                <w:sz w:val="20"/>
                <w:szCs w:val="20"/>
              </w:rPr>
            </w:r>
          </w:p>
          <w:p>
            <w:pPr>
              <w:pStyle w:val="1273"/>
              <w:numPr>
                <w:ilvl w:val="2"/>
                <w:numId w:val="9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Фигуры на значках состояний</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электропитанием</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5"/>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Действие кнопки питания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устройства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5"/>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Спящий режим при питании от батареи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95"/>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Спящий режим</w:t>
            </w:r>
            <w:r>
              <w:rPr>
                <w:rFonts w:ascii="Times New Roman" w:hAnsi="Times New Roman" w:eastAsia="Times New Roman" w:cs="Times New Roman"/>
                <w:sz w:val="20"/>
                <w:szCs w:val="20"/>
              </w:rPr>
              <w:t xml:space="preserve"> при питании от сети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581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3.19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 компьютерах, подключенных к домену </w:t>
            </w:r>
            <w:r>
              <w:rPr>
                <w:rFonts w:ascii="Times New Roman" w:hAnsi="Times New Roman" w:eastAsia="Times New Roman" w:cs="Times New Roman"/>
                <w:sz w:val="20"/>
                <w:szCs w:val="20"/>
              </w:rPr>
              <w:t xml:space="preserve">Samba</w:t>
            </w:r>
            <w:r>
              <w:rPr>
                <w:rFonts w:ascii="Times New Roman" w:hAnsi="Times New Roman" w:eastAsia="Times New Roman" w:cs="Times New Roman"/>
                <w:sz w:val="20"/>
                <w:szCs w:val="20"/>
              </w:rPr>
              <w:t xml:space="preserve"> AD или Active Directory, с установленной графической средой MATE должна быть обеспечена возможность функционирования следующих групповых политик:</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Настройки фона рабочего стола </w:t>
            </w:r>
            <w:r>
              <w:rPr>
                <w:rFonts w:ascii="Times New Roman" w:hAnsi="Times New Roman" w:eastAsia="Times New Roman" w:cs="Times New Roman"/>
                <w:sz w:val="20"/>
                <w:szCs w:val="20"/>
              </w:rPr>
              <w:t xml:space="preserve">Mate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5"/>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картинки в качестве фона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5"/>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метода отображения картинки фона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5"/>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типа градиента фона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5"/>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начального цвета градиента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5"/>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конечного цвета градиента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Настройки хранителя экрана </w:t>
            </w:r>
            <w:r>
              <w:rPr>
                <w:rFonts w:ascii="Times New Roman" w:hAnsi="Times New Roman" w:eastAsia="Times New Roman" w:cs="Times New Roman"/>
                <w:sz w:val="20"/>
                <w:szCs w:val="20"/>
              </w:rPr>
              <w:t xml:space="preserve">Mate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режима работы хранителя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блокировки компьютера при активации хранителя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времени, по прошествии которого с момента активации хранителя экрана будет заблокирован компьютер;</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возможности пользователю завершить сеанс после активации хранителя экрана с блокировкой сеанса;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времени с момента активации хранителя экрана до появления возможности пользователю выйти из системы;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времени для смены тем хранителя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возможности смены пользователя после активации хранителя экрана с блокировкой сеанса;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4"/>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активации хранителя экрана при бездействии системы.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Ограничения действий пользователя </w:t>
            </w:r>
            <w:r>
              <w:rPr>
                <w:rFonts w:ascii="Times New Roman" w:hAnsi="Times New Roman" w:eastAsia="Times New Roman" w:cs="Times New Roman"/>
                <w:sz w:val="20"/>
                <w:szCs w:val="20"/>
              </w:rPr>
              <w:t xml:space="preserve">Mate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запрета пользователю завершать сеанс;</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запрета смены пользователя;</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запрета изменения темы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запрета блокировки компьютера.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Настройки удаленного доступа по протоколу VNC через </w:t>
            </w:r>
            <w:r>
              <w:rPr>
                <w:rFonts w:ascii="Times New Roman" w:hAnsi="Times New Roman" w:eastAsia="Times New Roman" w:cs="Times New Roman"/>
                <w:sz w:val="20"/>
                <w:szCs w:val="20"/>
              </w:rPr>
              <w:t xml:space="preserve">Vino</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удаленного доступа по VNC;</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удаленного управления по VNC;</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подтверждения доступа по VNC;</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режима отображения статуса подключения по VNC c помощью иконки;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Включение/Выключение возможности доступа по VNC через альтернативный порт;</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номера альтернативного порта для доступа по VNC;</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2"/>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Установка метода аутентификации для подключения по VNC.</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5385"/>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 компьютерах пользователей, подключенных к домену </w:t>
            </w:r>
            <w:r>
              <w:rPr>
                <w:rFonts w:ascii="Times New Roman" w:hAnsi="Times New Roman" w:eastAsia="Times New Roman" w:cs="Times New Roman"/>
                <w:sz w:val="20"/>
                <w:szCs w:val="20"/>
              </w:rPr>
              <w:t xml:space="preserve">Samba</w:t>
            </w:r>
            <w:r>
              <w:rPr>
                <w:rFonts w:ascii="Times New Roman" w:hAnsi="Times New Roman" w:eastAsia="Times New Roman" w:cs="Times New Roman"/>
                <w:sz w:val="20"/>
                <w:szCs w:val="20"/>
              </w:rPr>
              <w:t xml:space="preserve"> AD или Active Directory, с графической средой KDE </w:t>
            </w:r>
            <w:r>
              <w:rPr>
                <w:rFonts w:ascii="Times New Roman" w:hAnsi="Times New Roman" w:eastAsia="Times New Roman" w:cs="Times New Roman"/>
                <w:sz w:val="20"/>
                <w:szCs w:val="20"/>
              </w:rPr>
              <w:t xml:space="preserve">Plasma</w:t>
            </w:r>
            <w:r>
              <w:rPr>
                <w:rFonts w:ascii="Times New Roman" w:hAnsi="Times New Roman" w:eastAsia="Times New Roman" w:cs="Times New Roman"/>
                <w:sz w:val="20"/>
                <w:szCs w:val="20"/>
              </w:rPr>
              <w:t xml:space="preserve"> должны быть доступны через групповые политики следующие настройки KDE:</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Настройки внешнего вида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Включ</w:t>
            </w:r>
            <w:r>
              <w:rPr>
                <w:rFonts w:ascii="Times New Roman" w:hAnsi="Times New Roman" w:eastAsia="Times New Roman" w:cs="Times New Roman"/>
                <w:sz w:val="20"/>
                <w:szCs w:val="20"/>
              </w:rPr>
              <w:t xml:space="preserve">ение панели фильтрации в </w:t>
            </w:r>
            <w:r>
              <w:rPr>
                <w:rFonts w:ascii="Times New Roman" w:hAnsi="Times New Roman" w:eastAsia="Times New Roman" w:cs="Times New Roman"/>
                <w:sz w:val="20"/>
                <w:szCs w:val="20"/>
              </w:rPr>
              <w:t xml:space="preserve">Dolphin</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Обои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Оформление рабочего стола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Оформление рабочей среды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Тема заставки</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Тема значков</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Тема курсора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6"/>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Цве</w:t>
            </w:r>
            <w:r>
              <w:rPr>
                <w:rFonts w:ascii="Times New Roman" w:hAnsi="Times New Roman" w:eastAsia="Times New Roman" w:cs="Times New Roman"/>
                <w:sz w:val="20"/>
                <w:szCs w:val="20"/>
              </w:rPr>
              <w:t xml:space="preserve">та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Настройки </w:t>
            </w:r>
            <w:r>
              <w:rPr>
                <w:rFonts w:ascii="Times New Roman" w:hAnsi="Times New Roman" w:eastAsia="Times New Roman" w:cs="Times New Roman"/>
                <w:sz w:val="20"/>
                <w:szCs w:val="20"/>
              </w:rPr>
              <w:t xml:space="preserve">приложений</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7"/>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Браузер по умолчанию</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Управление электропитанием</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Потухание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Энергосбережение монитора</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Яркость клавиатуры</w:t>
            </w:r>
            <w:r>
              <w:rPr>
                <w:rFonts w:ascii="Times New Roman" w:hAnsi="Times New Roman" w:cs="Times New Roman"/>
                <w:sz w:val="20"/>
                <w:szCs w:val="20"/>
              </w:rPr>
            </w:r>
            <w:r>
              <w:rPr>
                <w:rFonts w:ascii="Times New Roman" w:hAnsi="Times New Roman" w:cs="Times New Roman"/>
                <w:sz w:val="20"/>
                <w:szCs w:val="20"/>
              </w:rPr>
            </w:r>
          </w:p>
          <w:p>
            <w:pPr>
              <w:pStyle w:val="1273"/>
              <w:numPr>
                <w:ilvl w:val="1"/>
                <w:numId w:val="108"/>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Яркость экрана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Виртуальные рабочие столы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Графические эффекты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Задержка отрисовки</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Наличие кнопки «Удалить» в контекстном меню </w:t>
            </w:r>
            <w:r>
              <w:rPr>
                <w:rFonts w:ascii="Times New Roman" w:hAnsi="Times New Roman" w:eastAsia="Times New Roman" w:cs="Times New Roman"/>
                <w:sz w:val="20"/>
                <w:szCs w:val="20"/>
              </w:rPr>
              <w:t xml:space="preserve">Dolphin</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Настройка подключаемых устройств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Открытие файла или каталога одним щелчком</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Региональные и языковые параметры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Режим активации окна</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Служб</w:t>
            </w:r>
            <w:r>
              <w:rPr>
                <w:rFonts w:ascii="Times New Roman" w:hAnsi="Times New Roman" w:eastAsia="Times New Roman" w:cs="Times New Roman"/>
                <w:sz w:val="20"/>
                <w:szCs w:val="20"/>
              </w:rPr>
              <w:t xml:space="preserve">а поиска файлов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419"/>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обеспечивать возможность работы с локальными виртуальными машинами </w:t>
            </w:r>
            <w:r>
              <w:rPr>
                <w:rFonts w:ascii="Times New Roman" w:hAnsi="Times New Roman" w:eastAsia="Times New Roman" w:cs="Times New Roman"/>
                <w:sz w:val="20"/>
                <w:szCs w:val="20"/>
              </w:rPr>
              <w:t xml:space="preserve">(создание, модификация, эксплуатация). Локальная виртуализация подразумевает создание и использование на локальном компьютере (узле) нескольких виртуальных машин (ВМ) для одного или нескольких пользователей в однопользовательском режиме (посменная работа).</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много платформенный брокер подключений для создания и управления виртуальными рабочими местами и приложениями (</w:t>
            </w:r>
            <w:r>
              <w:rPr>
                <w:rFonts w:ascii="Times New Roman" w:hAnsi="Times New Roman" w:eastAsia="Times New Roman" w:cs="Times New Roman"/>
                <w:sz w:val="20"/>
                <w:szCs w:val="20"/>
              </w:rPr>
              <w:t xml:space="preserve">OpenUDS</w:t>
            </w:r>
            <w:r>
              <w:rPr>
                <w:rFonts w:ascii="Times New Roman" w:hAnsi="Times New Roman" w:eastAsia="Times New Roman" w:cs="Times New Roman"/>
                <w:sz w:val="20"/>
                <w:szCs w:val="20"/>
              </w:rPr>
              <w:t xml:space="preserve"> или аналог).</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lang w:val="en-US"/>
              </w:rPr>
              <w:t xml:space="preserve">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включать графическое приложение для мониторинга ресурсов и просмотра системных журналов.</w:t>
            </w:r>
            <w:r>
              <w:rPr>
                <w:rFonts w:ascii="Times New Roman" w:hAnsi="Times New Roman" w:cs="Times New Roman"/>
                <w:sz w:val="20"/>
                <w:szCs w:val="20"/>
              </w:rPr>
            </w:r>
            <w:r>
              <w:rPr>
                <w:rFonts w:ascii="Times New Roman" w:hAnsi="Times New Roman" w:cs="Times New Roman"/>
                <w:sz w:val="20"/>
                <w:szCs w:val="20"/>
              </w:rPr>
            </w:r>
          </w:p>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одновременной работы пользователей в изолированных сеансах. Должны быть предусмотрены: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отд</w:t>
            </w:r>
            <w:r>
              <w:rPr>
                <w:rFonts w:ascii="Times New Roman" w:hAnsi="Times New Roman" w:eastAsia="Times New Roman" w:cs="Times New Roman"/>
                <w:sz w:val="20"/>
                <w:szCs w:val="20"/>
              </w:rPr>
              <w:t xml:space="preserve">ельное из</w:t>
            </w:r>
            <w:r>
              <w:rPr>
                <w:rFonts w:ascii="Times New Roman" w:hAnsi="Times New Roman" w:eastAsia="Times New Roman" w:cs="Times New Roman"/>
                <w:sz w:val="20"/>
                <w:szCs w:val="20"/>
              </w:rPr>
              <w:t xml:space="preserve">олированное хранение данных аутентификации каждого пользователя системы таким образом, чтобы процессы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поддержка изоляции временных пользовательских файлов;</w:t>
            </w:r>
            <w:r>
              <w:rPr>
                <w:rFonts w:ascii="Times New Roman" w:hAnsi="Times New Roman" w:cs="Times New Roman"/>
                <w:sz w:val="20"/>
                <w:szCs w:val="20"/>
              </w:rPr>
            </w:r>
            <w:r>
              <w:rPr>
                <w:rFonts w:ascii="Times New Roman" w:hAnsi="Times New Roman" w:cs="Times New Roman"/>
                <w:sz w:val="20"/>
                <w:szCs w:val="20"/>
              </w:rPr>
            </w:r>
          </w:p>
          <w:p>
            <w:pPr>
              <w:pStyle w:val="1273"/>
              <w:numPr>
                <w:ilvl w:val="0"/>
                <w:numId w:val="93"/>
              </w:numPr>
              <w:contextualSpacing w:val="0"/>
              <w:ind w:left="0" w:firstLine="0"/>
              <w:jc w:val="left"/>
              <w:spacing w:before="0" w:after="0" w:line="57" w:lineRule="atLeast"/>
              <w:widowControl/>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невозможность использования учетных записей с пустыми паролями.</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lang w:val="en-US"/>
              </w:rPr>
              <w:t xml:space="preserve">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быть сконфигурирована по умолчанию так, чтобы ограничить механизмы получения привилегий:</w:t>
            </w:r>
            <w:r>
              <w:rPr>
                <w:rFonts w:ascii="Times New Roman" w:hAnsi="Times New Roman" w:eastAsia="Times New Roman" w:cs="Times New Roman"/>
                <w:sz w:val="20"/>
                <w:szCs w:val="20"/>
              </w:rPr>
              <w:br/>
              <w:t xml:space="preserve">– команды </w:t>
            </w:r>
            <w:r>
              <w:rPr>
                <w:rFonts w:ascii="Times New Roman" w:hAnsi="Times New Roman" w:eastAsia="Times New Roman" w:cs="Times New Roman"/>
                <w:sz w:val="20"/>
                <w:szCs w:val="20"/>
              </w:rPr>
              <w:t xml:space="preserve">su</w:t>
            </w:r>
            <w:r>
              <w:rPr>
                <w:rFonts w:ascii="Times New Roman" w:hAnsi="Times New Roman" w:eastAsia="Times New Roman" w:cs="Times New Roman"/>
                <w:sz w:val="20"/>
                <w:szCs w:val="20"/>
              </w:rPr>
              <w:t xml:space="preserve"> и </w:t>
            </w:r>
            <w:r>
              <w:rPr>
                <w:rFonts w:ascii="Times New Roman" w:hAnsi="Times New Roman" w:eastAsia="Times New Roman" w:cs="Times New Roman"/>
                <w:sz w:val="20"/>
                <w:szCs w:val="20"/>
              </w:rPr>
              <w:t xml:space="preserve">sudo</w:t>
            </w:r>
            <w:r>
              <w:rPr>
                <w:rFonts w:ascii="Times New Roman" w:hAnsi="Times New Roman" w:eastAsia="Times New Roman" w:cs="Times New Roman"/>
                <w:sz w:val="20"/>
                <w:szCs w:val="20"/>
              </w:rPr>
              <w:t xml:space="preserve"> должны быть доступны только пользователям из группы администраторов (</w:t>
            </w:r>
            <w:r>
              <w:rPr>
                <w:rFonts w:ascii="Times New Roman" w:hAnsi="Times New Roman" w:eastAsia="Times New Roman" w:cs="Times New Roman"/>
                <w:sz w:val="20"/>
                <w:szCs w:val="20"/>
              </w:rPr>
              <w:t xml:space="preserve">wheel</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br/>
              <w:t xml:space="preserve">– команда </w:t>
            </w:r>
            <w:r>
              <w:rPr>
                <w:rFonts w:ascii="Times New Roman" w:hAnsi="Times New Roman" w:eastAsia="Times New Roman" w:cs="Times New Roman"/>
                <w:sz w:val="20"/>
                <w:szCs w:val="20"/>
              </w:rPr>
              <w:t xml:space="preserve">sudo</w:t>
            </w:r>
            <w:r>
              <w:rPr>
                <w:rFonts w:ascii="Times New Roman" w:hAnsi="Times New Roman" w:eastAsia="Times New Roman" w:cs="Times New Roman"/>
                <w:sz w:val="20"/>
                <w:szCs w:val="20"/>
              </w:rPr>
              <w:t xml:space="preserve"> не должна быть </w:t>
            </w:r>
            <w:r>
              <w:rPr>
                <w:rFonts w:ascii="Times New Roman" w:hAnsi="Times New Roman" w:eastAsia="Times New Roman" w:cs="Times New Roman"/>
                <w:sz w:val="20"/>
                <w:szCs w:val="20"/>
              </w:rPr>
              <w:t xml:space="preserve">преднастроена</w:t>
            </w:r>
            <w:r>
              <w:rPr>
                <w:rFonts w:ascii="Times New Roman" w:hAnsi="Times New Roman" w:eastAsia="Times New Roman" w:cs="Times New Roman"/>
                <w:sz w:val="20"/>
                <w:szCs w:val="20"/>
              </w:rPr>
              <w:t xml:space="preserve"> для первого (системного) пользователя и требуется ручная настройка для всех остальных.</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включать автоматизированные средства изоляции приложений, чувствительных к сетевым атакам.</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включать инструменты для контроля подключения USB-устройств, позволяющие ограничить доступ к файловой системе любого USB-устройства по UID/GID пользователя. Обеспечивать возможность просмотра журнала событий подключения/отключения USB-устройств.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система должна предоставлять упреждающие меры защиты и быть сконфигурирована с безопасными настройками по умолчанию.</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утилиту для создания и проверки электронной подписи. Утилита должна поддерживать формат p7s для работы с электронными площадками и ГИС.</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3"/>
              <w:contextualSpacing w:val="0"/>
              <w:ind w:firstLine="0"/>
              <w:jc w:val="left"/>
              <w:spacing w:before="0" w:after="0" w:line="57" w:lineRule="atLeas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поддерживать файловые системы ext2, ext3, ext4, iso9660, fat16, fat32, </w:t>
            </w:r>
            <w:r>
              <w:rPr>
                <w:rFonts w:ascii="Times New Roman" w:hAnsi="Times New Roman" w:eastAsia="Times New Roman" w:cs="Times New Roman"/>
                <w:sz w:val="20"/>
                <w:szCs w:val="20"/>
              </w:rPr>
              <w:t xml:space="preserve">ntfs</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btrfs</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xfs</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t xml:space="preserve">30</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5"/>
              <w:contextualSpacing w:val="0"/>
              <w:ind w:left="0" w:firstLine="0"/>
              <w:jc w:val="left"/>
              <w:spacing w:before="0" w:after="0"/>
              <w:rPr>
                <w:rFonts w:ascii="Times New Roman" w:hAnsi="Times New Roman" w:cs="Times New Roman"/>
                <w:bCs/>
                <w:sz w:val="20"/>
                <w:szCs w:val="20"/>
              </w:rPr>
              <w:suppressLineNumbers w:val="0"/>
            </w:pPr>
            <w:r>
              <w:rPr>
                <w:rFonts w:ascii="Times New Roman" w:hAnsi="Times New Roman" w:eastAsia="Times New Roman" w:cs="Times New Roman"/>
                <w:sz w:val="20"/>
                <w:szCs w:val="20"/>
              </w:rPr>
              <w:t xml:space="preserve">ОС должна поддерживать сетевые протоколы SMB, NFS, FTP, NTP, HTTP(S).</w:t>
            </w:r>
            <w:r>
              <w:rPr>
                <w:rFonts w:ascii="Times New Roman" w:hAnsi="Times New Roman" w:cs="Times New Roman"/>
                <w:bCs/>
                <w:sz w:val="20"/>
                <w:szCs w:val="20"/>
              </w:rPr>
            </w:r>
            <w:r>
              <w:rPr>
                <w:rFonts w:ascii="Times New Roman" w:hAnsi="Times New Roman" w:cs="Times New Roman"/>
                <w:bCs/>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t xml:space="preserve">31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5"/>
              <w:contextualSpacing w:val="0"/>
              <w:ind w:left="0" w:firstLine="0"/>
              <w:jc w:val="left"/>
              <w:spacing w:before="0" w:after="0"/>
              <w:rPr>
                <w:rFonts w:ascii="Times New Roman" w:hAnsi="Times New Roman" w:cs="Times New Roman"/>
                <w:bCs/>
                <w:sz w:val="20"/>
                <w:szCs w:val="20"/>
              </w:rPr>
              <w:suppressLineNumbers w:val="0"/>
            </w:pPr>
            <w:r>
              <w:rPr>
                <w:rFonts w:ascii="Times New Roman" w:hAnsi="Times New Roman" w:eastAsia="Times New Roman" w:cs="Times New Roman"/>
                <w:sz w:val="20"/>
                <w:szCs w:val="20"/>
              </w:rPr>
              <w:t xml:space="preserve">ОС должна предоставлять возможность </w:t>
            </w:r>
            <w:r>
              <w:rPr>
                <w:rFonts w:ascii="Times New Roman" w:hAnsi="Times New Roman" w:eastAsia="Times New Roman" w:cs="Times New Roman"/>
                <w:sz w:val="20"/>
                <w:szCs w:val="20"/>
              </w:rPr>
              <w:t xml:space="preserve">доустановки</w:t>
            </w:r>
            <w:r>
              <w:rPr>
                <w:rFonts w:ascii="Times New Roman" w:hAnsi="Times New Roman" w:eastAsia="Times New Roman" w:cs="Times New Roman"/>
                <w:sz w:val="20"/>
                <w:szCs w:val="20"/>
              </w:rPr>
              <w:t xml:space="preserve"> необходимого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с диска или из единого репозитория, а также установки обновлений. Пользователю должна быть предоставлена графическая оболочка для работы с пакетами. Система должна обеспечить автоматическую проверку зависимостей (</w:t>
            </w:r>
            <w:r>
              <w:rPr>
                <w:rFonts w:ascii="Times New Roman" w:hAnsi="Times New Roman" w:eastAsia="Times New Roman" w:cs="Times New Roman"/>
                <w:sz w:val="20"/>
                <w:szCs w:val="20"/>
              </w:rPr>
              <w:t xml:space="preserve">apt</w:t>
            </w:r>
            <w:r>
              <w:rPr>
                <w:rFonts w:ascii="Times New Roman" w:hAnsi="Times New Roman" w:eastAsia="Times New Roman" w:cs="Times New Roman"/>
                <w:sz w:val="20"/>
                <w:szCs w:val="20"/>
              </w:rPr>
              <w:t xml:space="preserve"> или эквивалент), а также возможность комплексного обновления системы с отдельным процессом установки/обновления ядра. Должны предоставляться графические средства для установки ядра.</w:t>
            </w:r>
            <w:r>
              <w:rPr>
                <w:rFonts w:ascii="Times New Roman" w:hAnsi="Times New Roman" w:cs="Times New Roman"/>
                <w:bCs/>
                <w:sz w:val="20"/>
                <w:szCs w:val="20"/>
              </w:rPr>
            </w:r>
            <w:r>
              <w:rPr>
                <w:rFonts w:ascii="Times New Roman" w:hAnsi="Times New Roman" w:cs="Times New Roman"/>
                <w:bCs/>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t xml:space="preserve">32</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5"/>
              <w:contextualSpacing w:val="0"/>
              <w:ind w:left="0"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ОС должна предоставлять средства установки бинарных </w:t>
            </w:r>
            <w:r>
              <w:rPr>
                <w:rFonts w:ascii="Times New Roman" w:hAnsi="Times New Roman" w:eastAsia="Times New Roman" w:cs="Times New Roman"/>
                <w:sz w:val="20"/>
                <w:szCs w:val="20"/>
              </w:rPr>
              <w:t xml:space="preserve">rpm</w:t>
            </w:r>
            <w:r>
              <w:rPr>
                <w:rFonts w:ascii="Times New Roman" w:hAnsi="Times New Roman" w:eastAsia="Times New Roman" w:cs="Times New Roman"/>
                <w:sz w:val="20"/>
                <w:szCs w:val="20"/>
              </w:rPr>
              <w:t xml:space="preserve">-пакетов для прикладного </w:t>
            </w:r>
            <w:r>
              <w:rPr>
                <w:rFonts w:ascii="Times New Roman" w:hAnsi="Times New Roman" w:eastAsia="Times New Roman" w:cs="Times New Roman"/>
                <w:sz w:val="20"/>
                <w:szCs w:val="20"/>
              </w:rPr>
              <w:t xml:space="preserve">ПО</w:t>
            </w:r>
            <w:r>
              <w:rPr>
                <w:rFonts w:ascii="Times New Roman" w:hAnsi="Times New Roman" w:eastAsia="Times New Roman" w:cs="Times New Roman"/>
                <w:sz w:val="20"/>
                <w:szCs w:val="20"/>
              </w:rPr>
              <w:t xml:space="preserve">. Также должна быть обеспечена возможность установки сторонних приложений в форматах </w:t>
            </w:r>
            <w:r>
              <w:rPr>
                <w:rFonts w:ascii="Times New Roman" w:hAnsi="Times New Roman" w:eastAsia="Times New Roman" w:cs="Times New Roman"/>
                <w:sz w:val="20"/>
                <w:szCs w:val="20"/>
              </w:rPr>
              <w:t xml:space="preserve">deb</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tgz</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tbz</w:t>
            </w:r>
            <w:r>
              <w:rPr>
                <w:rFonts w:ascii="Times New Roman" w:hAnsi="Times New Roman" w:eastAsia="Times New Roman" w:cs="Times New Roman"/>
                <w:sz w:val="20"/>
                <w:szCs w:val="20"/>
              </w:rPr>
              <w:t xml:space="preserve">, tbz2, </w:t>
            </w:r>
            <w:r>
              <w:rPr>
                <w:rFonts w:ascii="Times New Roman" w:hAnsi="Times New Roman" w:eastAsia="Times New Roman" w:cs="Times New Roman"/>
                <w:sz w:val="20"/>
                <w:szCs w:val="20"/>
              </w:rPr>
              <w:t xml:space="preserve">apk</w:t>
            </w:r>
            <w:r>
              <w:rPr>
                <w:rFonts w:ascii="Times New Roman" w:hAnsi="Times New Roman" w:eastAsia="Times New Roman" w:cs="Times New Roman"/>
                <w:sz w:val="20"/>
                <w:szCs w:val="20"/>
              </w:rPr>
              <w:t xml:space="preserve">, pkg.gz.</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0"/>
        </w:trPr>
        <w:tc>
          <w:tcPr>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t xml:space="preserve">33</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6231" w:type="dxa"/>
            <w:vAlign w:val="center"/>
            <w:textDirection w:val="lrTb"/>
            <w:noWrap w:val="false"/>
          </w:tcPr>
          <w:p>
            <w:pPr>
              <w:pStyle w:val="1275"/>
              <w:contextualSpacing w:val="0"/>
              <w:ind w:left="0" w:firstLine="0"/>
              <w:jc w:val="left"/>
              <w:spacing w:before="0" w:after="0"/>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Исходные коды, обновления, инструменты для сборки серверной ОС должны находиться в том же репозитории (хранилище), где хранятся исходные коды, обновления и инструменты для ОС рабочих станций.</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52" w:type="dxa"/>
            <w:vAlign w:val="center"/>
            <w:textDirection w:val="lrTb"/>
            <w:noWrap w:val="false"/>
          </w:tcPr>
          <w:p>
            <w:pPr>
              <w:jc w:val="center"/>
              <w:rPr>
                <w:rFonts w:ascii="Times New Roman" w:hAnsi="Times New Roman" w:cs="Times New Roman"/>
                <w:bCs/>
                <w:sz w:val="20"/>
                <w:szCs w:val="20"/>
              </w:rPr>
            </w:pPr>
            <w:r>
              <w:rPr>
                <w:rFonts w:ascii="Times New Roman" w:hAnsi="Times New Roman" w:eastAsia="Times New Roman" w:cs="Times New Roman"/>
                <w:bCs/>
                <w:sz w:val="20"/>
                <w:szCs w:val="20"/>
              </w:rPr>
              <w:t xml:space="preserve">Наличие</w:t>
            </w:r>
            <w:r>
              <w:rPr>
                <w:rFonts w:ascii="Times New Roman" w:hAnsi="Times New Roman" w:cs="Times New Roman"/>
                <w:bCs/>
                <w:sz w:val="20"/>
                <w:szCs w:val="20"/>
              </w:rPr>
            </w:r>
            <w:r>
              <w:rPr>
                <w:rFonts w:ascii="Times New Roman" w:hAnsi="Times New Roman" w:cs="Times New Roman"/>
                <w:bCs/>
                <w:sz w:val="20"/>
                <w:szCs w:val="20"/>
              </w:rPr>
            </w:r>
          </w:p>
        </w:tc>
      </w:tr>
    </w:tbl>
    <w:p>
      <w:r/>
      <w:r/>
    </w:p>
    <w:p>
      <w:pPr>
        <w:jc w:val="both"/>
        <w:rPr>
          <w:b/>
          <w:bCs/>
          <w:sz w:val="28"/>
          <w:szCs w:val="28"/>
          <w:highlight w:val="none"/>
          <w:lang w:val="ru-RU"/>
        </w:rPr>
      </w:pPr>
      <w:r>
        <w:rPr>
          <w:b w:val="0"/>
          <w:bCs w:val="0"/>
          <w:lang w:val="ru-RU"/>
        </w:rPr>
      </w:r>
      <w:r>
        <w:rPr>
          <w:b/>
          <w:bCs/>
          <w:sz w:val="28"/>
          <w:szCs w:val="28"/>
          <w:highlight w:val="none"/>
          <w:lang w:val="ru-RU"/>
        </w:rPr>
      </w:r>
      <w:r>
        <w:rPr>
          <w:b/>
          <w:bCs/>
          <w:sz w:val="28"/>
          <w:szCs w:val="28"/>
          <w:highlight w:val="none"/>
          <w:lang w:val="ru-RU"/>
        </w:rPr>
      </w:r>
    </w:p>
    <w:p>
      <w:pPr>
        <w:pStyle w:val="1193"/>
        <w:ind w:left="6521"/>
        <w:spacing w:line="260" w:lineRule="exact"/>
        <w:rPr>
          <w:iCs/>
          <w:sz w:val="28"/>
          <w:szCs w:val="28"/>
        </w:rPr>
        <w:sectPr>
          <w:footnotePr/>
          <w:endnotePr/>
          <w:type w:val="nextPage"/>
          <w:pgSz w:w="11907" w:h="16839" w:orient="portrait"/>
          <w:pgMar w:top="1134" w:right="992" w:bottom="992" w:left="1134" w:header="709" w:footer="709" w:gutter="0"/>
          <w:pgNumType w:start="1"/>
          <w:cols w:num="1" w:sep="0" w:space="708" w:equalWidth="1"/>
          <w:docGrid w:linePitch="360"/>
          <w:titlePg/>
        </w:sectPr>
      </w:pPr>
      <w:r>
        <w:rPr>
          <w:bCs/>
          <w:iCs/>
          <w:sz w:val="28"/>
          <w:szCs w:val="28"/>
        </w:rPr>
      </w:r>
      <w:r>
        <w:rPr>
          <w:iCs/>
          <w:sz w:val="28"/>
          <w:szCs w:val="28"/>
        </w:rPr>
      </w:r>
      <w:r>
        <w:rPr>
          <w:iCs/>
          <w:sz w:val="28"/>
          <w:szCs w:val="28"/>
        </w:rPr>
      </w:r>
    </w:p>
    <w:p>
      <w:pPr>
        <w:ind w:left="6521"/>
        <w:spacing w:line="260" w:lineRule="exact"/>
      </w:pPr>
      <w:r>
        <w:rPr>
          <w:bCs/>
          <w:iCs/>
          <w:sz w:val="28"/>
          <w:szCs w:val="28"/>
        </w:rPr>
        <w:t xml:space="preserve">Приложение № 1.2</w:t>
      </w:r>
      <w:r>
        <w:rPr>
          <w:bCs/>
          <w:iCs/>
        </w:rPr>
        <w:t xml:space="preserve"> </w:t>
      </w:r>
      <w:r>
        <w:rPr>
          <w:bCs/>
          <w:iCs/>
        </w:rPr>
      </w:r>
      <w:r/>
    </w:p>
    <w:p>
      <w:pPr>
        <w:pStyle w:val="1193"/>
        <w:ind w:left="6521"/>
        <w:spacing w:line="260" w:lineRule="exact"/>
        <w:rPr>
          <w:sz w:val="28"/>
          <w:szCs w:val="28"/>
        </w:rPr>
      </w:pPr>
      <w:r>
        <w:rPr>
          <w:sz w:val="28"/>
          <w:szCs w:val="28"/>
        </w:rPr>
        <w:t xml:space="preserve">к извещению о проведении </w:t>
      </w:r>
      <w:r>
        <w:rPr>
          <w:sz w:val="28"/>
          <w:szCs w:val="28"/>
        </w:rPr>
      </w:r>
      <w:r>
        <w:rPr>
          <w:sz w:val="28"/>
          <w:szCs w:val="28"/>
        </w:rPr>
      </w:r>
    </w:p>
    <w:p>
      <w:pPr>
        <w:pStyle w:val="1193"/>
        <w:ind w:left="6521"/>
        <w:spacing w:line="260" w:lineRule="exact"/>
        <w:rPr>
          <w:sz w:val="28"/>
          <w:szCs w:val="28"/>
        </w:rPr>
      </w:pPr>
      <w:r>
        <w:rPr>
          <w:sz w:val="28"/>
          <w:szCs w:val="28"/>
        </w:rPr>
        <w:t xml:space="preserve">запроса котировок</w:t>
      </w:r>
      <w:r>
        <w:rPr>
          <w:sz w:val="28"/>
          <w:szCs w:val="28"/>
        </w:rPr>
      </w:r>
      <w:r>
        <w:rPr>
          <w:sz w:val="28"/>
          <w:szCs w:val="28"/>
        </w:rPr>
      </w:r>
    </w:p>
    <w:p>
      <w:pPr>
        <w:pStyle w:val="1210"/>
        <w:rPr>
          <w:sz w:val="28"/>
          <w:szCs w:val="28"/>
          <w:lang w:val="ru-RU"/>
        </w:rPr>
      </w:pPr>
      <w:r>
        <w:rPr>
          <w:sz w:val="28"/>
          <w:szCs w:val="28"/>
          <w:lang w:val="ru-RU"/>
        </w:rPr>
      </w:r>
      <w:r>
        <w:rPr>
          <w:sz w:val="28"/>
          <w:szCs w:val="28"/>
          <w:lang w:val="ru-RU"/>
        </w:rPr>
      </w:r>
      <w:r>
        <w:rPr>
          <w:sz w:val="28"/>
          <w:szCs w:val="28"/>
          <w:lang w:val="ru-RU"/>
        </w:rPr>
      </w:r>
    </w:p>
    <w:p>
      <w:pPr>
        <w:pStyle w:val="1210"/>
        <w:jc w:val="center"/>
        <w:rPr>
          <w:b/>
          <w:sz w:val="28"/>
        </w:rPr>
      </w:pPr>
      <w:r>
        <w:rPr>
          <w:b/>
          <w:sz w:val="28"/>
          <w:szCs w:val="28"/>
        </w:rPr>
        <w:t xml:space="preserve">Проект</w:t>
      </w:r>
      <w:r>
        <w:rPr>
          <w:b/>
          <w:sz w:val="28"/>
          <w:szCs w:val="28"/>
        </w:rPr>
        <w:t xml:space="preserve"> договора</w:t>
      </w:r>
      <w:r>
        <w:rPr>
          <w:b/>
          <w:sz w:val="28"/>
        </w:rPr>
      </w:r>
      <w:r>
        <w:rPr>
          <w:b/>
          <w:sz w:val="28"/>
        </w:rPr>
      </w:r>
    </w:p>
    <w:p>
      <w:pPr>
        <w:pStyle w:val="1210"/>
        <w:ind w:firstLine="0"/>
        <w:rPr>
          <w:sz w:val="28"/>
          <w:szCs w:val="28"/>
        </w:rPr>
      </w:pPr>
      <w:r>
        <w:rPr>
          <w:sz w:val="28"/>
          <w:szCs w:val="28"/>
        </w:rPr>
      </w:r>
      <w:r>
        <w:rPr>
          <w:sz w:val="28"/>
          <w:szCs w:val="28"/>
        </w:rPr>
      </w:r>
      <w:r>
        <w:rPr>
          <w:sz w:val="28"/>
          <w:szCs w:val="28"/>
        </w:rPr>
      </w:r>
    </w:p>
    <w:p>
      <w:pPr>
        <w:pStyle w:val="1193"/>
        <w:ind w:left="5669" w:right="0" w:hanging="5669"/>
        <w:jc w:val="center"/>
        <w:spacing w:line="260" w:lineRule="exact"/>
      </w:pPr>
      <w:r>
        <w:rPr>
          <w:sz w:val="28"/>
          <w:szCs w:val="28"/>
        </w:rPr>
      </w:r>
      <w:r>
        <w:rPr>
          <w:i/>
          <w:iCs/>
          <w:sz w:val="28"/>
          <w:szCs w:val="28"/>
        </w:rPr>
        <w:t xml:space="preserve">Представлен отдельным файлом к </w:t>
      </w:r>
      <w:r>
        <w:rPr>
          <w:i/>
          <w:iCs/>
          <w:sz w:val="28"/>
          <w:szCs w:val="28"/>
        </w:rPr>
        <w:t xml:space="preserve">к извещению</w:t>
      </w:r>
      <w:r/>
    </w:p>
    <w:p>
      <w:pPr>
        <w:ind w:left="5669" w:right="0" w:hanging="5669"/>
        <w:jc w:val="center"/>
        <w:spacing w:line="260" w:lineRule="exact"/>
        <w:rPr>
          <w:sz w:val="28"/>
          <w:szCs w:val="28"/>
        </w:rPr>
      </w:pPr>
      <w:r>
        <w:rPr>
          <w:i/>
          <w:iCs/>
          <w:sz w:val="28"/>
          <w:szCs w:val="28"/>
        </w:rPr>
        <w:t xml:space="preserve">о проведении запроса котировок</w:t>
      </w:r>
      <w:r>
        <w:rPr>
          <w:sz w:val="28"/>
          <w:szCs w:val="28"/>
        </w:rPr>
        <w:br w:type="page" w:clear="all"/>
      </w:r>
      <w:r>
        <w:rPr>
          <w:sz w:val="28"/>
          <w:szCs w:val="28"/>
        </w:rPr>
        <w:t xml:space="preserve">Приложение № 1.3 </w:t>
      </w:r>
      <w:r>
        <w:rPr>
          <w:sz w:val="28"/>
          <w:szCs w:val="28"/>
        </w:rPr>
        <w:t xml:space="preserve">к извещению</w:t>
      </w:r>
      <w:r>
        <w:rPr>
          <w:sz w:val="28"/>
          <w:szCs w:val="28"/>
        </w:rPr>
      </w:r>
      <w:r>
        <w:rPr>
          <w:sz w:val="28"/>
          <w:szCs w:val="28"/>
        </w:rPr>
      </w:r>
    </w:p>
    <w:p>
      <w:pPr>
        <w:pStyle w:val="1193"/>
        <w:ind w:firstLine="5812"/>
        <w:spacing w:line="260" w:lineRule="exact"/>
        <w:rPr>
          <w:sz w:val="28"/>
          <w:szCs w:val="28"/>
        </w:rPr>
      </w:pPr>
      <w:r>
        <w:rPr>
          <w:sz w:val="28"/>
          <w:szCs w:val="28"/>
        </w:rPr>
        <w:t xml:space="preserve">о проведении запроса котировок</w:t>
      </w:r>
      <w:r>
        <w:rPr>
          <w:sz w:val="28"/>
          <w:szCs w:val="28"/>
        </w:rPr>
      </w:r>
      <w:r>
        <w:rPr>
          <w:sz w:val="28"/>
          <w:szCs w:val="28"/>
        </w:rPr>
      </w:r>
    </w:p>
    <w:p>
      <w:pPr>
        <w:pStyle w:val="1193"/>
      </w:pPr>
      <w:r/>
      <w:r/>
    </w:p>
    <w:p>
      <w:pPr>
        <w:pStyle w:val="1193"/>
        <w:ind w:firstLine="0"/>
        <w:jc w:val="both"/>
        <w:tabs>
          <w:tab w:val="center" w:pos="4923" w:leader="none"/>
          <w:tab w:val="left" w:pos="6448" w:leader="none"/>
        </w:tabs>
        <w:rPr>
          <w:b/>
          <w:sz w:val="28"/>
          <w:szCs w:val="28"/>
        </w:rPr>
      </w:pPr>
      <w:r>
        <w:rPr>
          <w:b/>
          <w:sz w:val="28"/>
          <w:szCs w:val="28"/>
        </w:rPr>
      </w:r>
      <w:r>
        <w:rPr>
          <w:b/>
          <w:sz w:val="28"/>
          <w:szCs w:val="28"/>
        </w:rPr>
      </w:r>
      <w:r>
        <w:rPr>
          <w:b/>
          <w:sz w:val="28"/>
          <w:szCs w:val="28"/>
        </w:rPr>
      </w:r>
    </w:p>
    <w:p>
      <w:pPr>
        <w:pStyle w:val="1193"/>
        <w:jc w:val="center"/>
        <w:rPr>
          <w:b/>
          <w:sz w:val="28"/>
          <w:szCs w:val="28"/>
        </w:rPr>
      </w:pPr>
      <w:r>
        <w:rPr>
          <w:b/>
          <w:sz w:val="28"/>
          <w:szCs w:val="28"/>
        </w:rPr>
        <w:t xml:space="preserve">Формы документов, предоставляемых </w:t>
      </w:r>
      <w:r>
        <w:rPr>
          <w:b/>
          <w:sz w:val="28"/>
          <w:szCs w:val="28"/>
        </w:rPr>
        <w:t xml:space="preserve">участник</w:t>
      </w:r>
      <w:r>
        <w:rPr>
          <w:b/>
          <w:sz w:val="28"/>
          <w:szCs w:val="28"/>
        </w:rPr>
        <w:t xml:space="preserve">ом</w:t>
      </w:r>
      <w:r>
        <w:rPr>
          <w:b/>
          <w:sz w:val="28"/>
          <w:szCs w:val="28"/>
        </w:rPr>
      </w:r>
      <w:r>
        <w:rPr>
          <w:b/>
          <w:sz w:val="28"/>
          <w:szCs w:val="28"/>
        </w:rPr>
      </w:r>
    </w:p>
    <w:p>
      <w:pPr>
        <w:pStyle w:val="1193"/>
        <w:jc w:val="center"/>
        <w:rPr>
          <w:b/>
          <w:sz w:val="28"/>
          <w:szCs w:val="28"/>
        </w:rPr>
      </w:pPr>
      <w:r>
        <w:rPr>
          <w:b/>
          <w:sz w:val="28"/>
          <w:szCs w:val="28"/>
        </w:rPr>
      </w:r>
      <w:r>
        <w:rPr>
          <w:b/>
          <w:sz w:val="28"/>
          <w:szCs w:val="28"/>
        </w:rPr>
      </w:r>
      <w:r>
        <w:rPr>
          <w:b/>
          <w:sz w:val="28"/>
          <w:szCs w:val="28"/>
        </w:rPr>
      </w:r>
    </w:p>
    <w:p>
      <w:pPr>
        <w:pStyle w:val="1193"/>
        <w:jc w:val="center"/>
        <w:rPr>
          <w:b/>
          <w:sz w:val="28"/>
          <w:szCs w:val="28"/>
        </w:rPr>
      </w:pPr>
      <w:r>
        <w:rPr>
          <w:b/>
          <w:sz w:val="28"/>
          <w:szCs w:val="28"/>
        </w:rPr>
        <w:t xml:space="preserve">Форма </w:t>
      </w:r>
      <w:r>
        <w:rPr>
          <w:b/>
          <w:sz w:val="28"/>
          <w:szCs w:val="28"/>
        </w:rPr>
        <w:t xml:space="preserve">сведений об участнике закупки</w:t>
      </w:r>
      <w:r>
        <w:rPr>
          <w:b/>
          <w:sz w:val="28"/>
          <w:szCs w:val="28"/>
        </w:rPr>
      </w:r>
      <w:r>
        <w:rPr>
          <w:b/>
          <w:sz w:val="28"/>
          <w:szCs w:val="28"/>
        </w:rPr>
      </w:r>
    </w:p>
    <w:p>
      <w:pPr>
        <w:pStyle w:val="1193"/>
        <w:jc w:val="center"/>
        <w:rPr>
          <w:i/>
          <w:sz w:val="28"/>
          <w:szCs w:val="28"/>
        </w:rPr>
      </w:pPr>
      <w:r>
        <w:rPr>
          <w:i/>
          <w:sz w:val="28"/>
          <w:szCs w:val="28"/>
        </w:rPr>
      </w:r>
      <w:r>
        <w:rPr>
          <w:i/>
          <w:sz w:val="28"/>
          <w:szCs w:val="28"/>
        </w:rPr>
      </w:r>
      <w:r>
        <w:rPr>
          <w:i/>
          <w:sz w:val="28"/>
          <w:szCs w:val="28"/>
        </w:rPr>
      </w:r>
    </w:p>
    <w:p>
      <w:pPr>
        <w:pStyle w:val="1193"/>
        <w:jc w:val="center"/>
        <w:rPr>
          <w:i/>
          <w:sz w:val="28"/>
          <w:szCs w:val="28"/>
        </w:rPr>
      </w:pPr>
      <w:r>
        <w:rPr>
          <w:i/>
          <w:sz w:val="28"/>
          <w:szCs w:val="28"/>
        </w:rPr>
        <w:t xml:space="preserve">На бланке участника</w:t>
      </w:r>
      <w:r>
        <w:rPr>
          <w:rStyle w:val="1212"/>
          <w:i/>
          <w:sz w:val="28"/>
          <w:szCs w:val="28"/>
        </w:rPr>
        <w:footnoteReference w:id="3"/>
      </w:r>
      <w:r>
        <w:rPr>
          <w:i/>
          <w:sz w:val="28"/>
          <w:szCs w:val="28"/>
        </w:rPr>
      </w:r>
      <w:r>
        <w:rPr>
          <w:i/>
          <w:sz w:val="28"/>
          <w:szCs w:val="28"/>
        </w:rPr>
      </w:r>
    </w:p>
    <w:p>
      <w:pPr>
        <w:pStyle w:val="1195"/>
        <w:jc w:val="center"/>
        <w:keepNext w:val="0"/>
        <w:spacing w:before="0" w:after="0"/>
        <w:widowControl w:val="off"/>
        <w:rPr>
          <w:rFonts w:ascii="Times New Roman" w:hAnsi="Times New Roman"/>
          <w:b w:val="0"/>
          <w:i w:val="0"/>
          <w:iCs w:val="0"/>
          <w:lang w:val="ru-RU"/>
        </w:rPr>
      </w:pPr>
      <w:r>
        <w:rPr>
          <w:rFonts w:ascii="Times New Roman" w:hAnsi="Times New Roman"/>
          <w:b w:val="0"/>
          <w:i w:val="0"/>
          <w:iCs w:val="0"/>
          <w:lang w:val="ru-RU"/>
        </w:rPr>
      </w:r>
      <w:r>
        <w:rPr>
          <w:rFonts w:ascii="Times New Roman" w:hAnsi="Times New Roman"/>
          <w:b w:val="0"/>
          <w:i w:val="0"/>
          <w:iCs w:val="0"/>
          <w:lang w:val="ru-RU"/>
        </w:rPr>
      </w:r>
      <w:r>
        <w:rPr>
          <w:rFonts w:ascii="Times New Roman" w:hAnsi="Times New Roman"/>
          <w:b w:val="0"/>
          <w:i w:val="0"/>
          <w:iCs w:val="0"/>
          <w:lang w:val="ru-RU"/>
        </w:rPr>
      </w:r>
    </w:p>
    <w:p>
      <w:pPr>
        <w:pStyle w:val="1193"/>
        <w:jc w:val="center"/>
        <w:rPr>
          <w:sz w:val="28"/>
        </w:rPr>
      </w:pPr>
      <w:r>
        <w:rPr>
          <w:sz w:val="28"/>
        </w:rPr>
        <w:t xml:space="preserve">СВЕДЕНИЯ ОБ УЧАСТНИКЕ </w:t>
      </w:r>
      <w:r>
        <w:rPr>
          <w:sz w:val="28"/>
        </w:rPr>
        <w:t xml:space="preserve">ЗАКУПКИ</w:t>
      </w:r>
      <w:r>
        <w:rPr>
          <w:sz w:val="28"/>
        </w:rPr>
      </w:r>
      <w:r>
        <w:rPr>
          <w:sz w:val="28"/>
        </w:rPr>
      </w:r>
    </w:p>
    <w:p>
      <w:pPr>
        <w:pStyle w:val="1195"/>
        <w:jc w:val="center"/>
        <w:keepNext w:val="0"/>
        <w:spacing w:before="0" w:after="0"/>
        <w:widowControl w:val="off"/>
        <w:rPr>
          <w:rFonts w:ascii="Times New Roman" w:hAnsi="Times New Roman"/>
          <w:b w:val="0"/>
          <w:i w:val="0"/>
          <w:lang w:val="ru-RU"/>
        </w:rPr>
      </w:pPr>
      <w:r>
        <w:rPr>
          <w:rFonts w:ascii="Times New Roman" w:hAnsi="Times New Roman"/>
          <w:b w:val="0"/>
          <w:i w:val="0"/>
        </w:rPr>
        <w:t xml:space="preserve">№____ по лоту №</w:t>
      </w:r>
      <w:r>
        <w:rPr>
          <w:rFonts w:ascii="Times New Roman" w:hAnsi="Times New Roman"/>
          <w:b w:val="0"/>
          <w:i w:val="0"/>
          <w:lang w:val="ru-RU"/>
        </w:rPr>
        <w:t xml:space="preserve"> _____</w:t>
      </w:r>
      <w:r>
        <w:rPr>
          <w:rFonts w:ascii="Times New Roman" w:hAnsi="Times New Roman"/>
          <w:b w:val="0"/>
          <w:i w:val="0"/>
          <w:lang w:val="ru-RU"/>
        </w:rPr>
      </w:r>
      <w:r>
        <w:rPr>
          <w:rFonts w:ascii="Times New Roman" w:hAnsi="Times New Roman"/>
          <w:b w:val="0"/>
          <w:i w:val="0"/>
          <w:lang w:val="ru-RU"/>
        </w:rPr>
      </w:r>
    </w:p>
    <w:p>
      <w:pPr>
        <w:pStyle w:val="1193"/>
      </w:pPr>
      <w:r/>
      <w:r/>
    </w:p>
    <w:p>
      <w:pPr>
        <w:pStyle w:val="1193"/>
        <w:ind w:firstLine="709"/>
        <w:rPr>
          <w:i/>
        </w:rPr>
      </w:pPr>
      <w:r>
        <w:rPr>
          <w:i/>
          <w:sz w:val="28"/>
          <w:szCs w:val="28"/>
        </w:rPr>
        <w:t xml:space="preserve">Форма сведений об участнике должна быть подготовлена отдельно на каждый лот и предоставлена </w:t>
      </w:r>
      <w:r>
        <w:rPr>
          <w:i/>
          <w:sz w:val="28"/>
          <w:szCs w:val="28"/>
        </w:rPr>
        <w:t xml:space="preserve">в</w:t>
      </w:r>
      <w:r>
        <w:rPr>
          <w:i/>
          <w:sz w:val="28"/>
          <w:szCs w:val="28"/>
        </w:rPr>
        <w:t xml:space="preserve"> </w:t>
      </w:r>
      <w:r>
        <w:rPr>
          <w:i/>
          <w:sz w:val="28"/>
          <w:szCs w:val="28"/>
        </w:rPr>
        <w:t xml:space="preserve">составе </w:t>
      </w:r>
      <w:r>
        <w:rPr>
          <w:i/>
          <w:sz w:val="28"/>
          <w:szCs w:val="28"/>
        </w:rPr>
        <w:t xml:space="preserve">заявк</w:t>
      </w:r>
      <w:r>
        <w:rPr>
          <w:i/>
          <w:sz w:val="28"/>
          <w:szCs w:val="28"/>
        </w:rPr>
        <w:t xml:space="preserve">и на участие в запросе котировок</w:t>
      </w:r>
      <w:r>
        <w:rPr>
          <w:i/>
          <w:sz w:val="28"/>
          <w:szCs w:val="28"/>
        </w:rPr>
        <w:t xml:space="preserve"> в формате </w:t>
      </w:r>
      <w:r>
        <w:rPr>
          <w:i/>
          <w:sz w:val="28"/>
          <w:szCs w:val="28"/>
          <w:lang w:val="en-US"/>
        </w:rPr>
        <w:t xml:space="preserve">Word</w:t>
      </w:r>
      <w:r>
        <w:rPr>
          <w:i/>
        </w:rPr>
        <w:t xml:space="preserve">.</w:t>
      </w:r>
      <w:r>
        <w:rPr>
          <w:i/>
        </w:rPr>
      </w:r>
      <w:r>
        <w:rPr>
          <w:i/>
        </w:rPr>
      </w:r>
    </w:p>
    <w:p>
      <w:pPr>
        <w:pStyle w:val="1193"/>
        <w:rPr>
          <w:sz w:val="28"/>
        </w:rPr>
      </w:pPr>
      <w:r>
        <w:rPr>
          <w:sz w:val="28"/>
        </w:rPr>
      </w:r>
      <w:r>
        <w:rPr>
          <w:sz w:val="28"/>
        </w:rPr>
      </w:r>
      <w:r>
        <w:rPr>
          <w:sz w:val="28"/>
        </w:rPr>
      </w:r>
    </w:p>
    <w:p>
      <w:pPr>
        <w:pStyle w:val="1225"/>
        <w:rPr>
          <w:i/>
        </w:rPr>
      </w:pPr>
      <w:r>
        <w:rPr>
          <w:i/>
        </w:rPr>
        <w:t xml:space="preserve">Таблица включается в форму сведений об участнике, если участником закупки является юридическое лицо</w:t>
      </w:r>
      <w:r>
        <w:rPr>
          <w:i/>
        </w:rPr>
        <w:t xml:space="preserve">.</w:t>
      </w:r>
      <w:r>
        <w:rPr>
          <w:i/>
        </w:rPr>
      </w:r>
      <w:r>
        <w:rPr>
          <w:i/>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94"/>
        <w:gridCol w:w="3767"/>
        <w:gridCol w:w="5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textDirection w:val="lrTb"/>
            <w:noWrap w:val="false"/>
          </w:tcPr>
          <w:p>
            <w:pPr>
              <w:pStyle w:val="1210"/>
              <w:ind w:firstLine="0"/>
              <w:rPr>
                <w:szCs w:val="26"/>
              </w:rPr>
            </w:pPr>
            <w:r>
              <w:rPr>
                <w:szCs w:val="26"/>
              </w:rPr>
              <w:t xml:space="preserve">№ п/п</w:t>
            </w:r>
            <w:r>
              <w:rPr>
                <w:szCs w:val="26"/>
              </w:rPr>
            </w:r>
            <w:r>
              <w:rPr>
                <w:szCs w:val="26"/>
              </w:rPr>
            </w:r>
          </w:p>
        </w:tc>
        <w:tc>
          <w:tcPr>
            <w:gridSpan w:val="2"/>
            <w:tcW w:w="9437" w:type="dxa"/>
            <w:vAlign w:val="top"/>
            <w:textDirection w:val="lrTb"/>
            <w:noWrap w:val="false"/>
          </w:tcPr>
          <w:p>
            <w:pPr>
              <w:pStyle w:val="1210"/>
              <w:ind w:firstLine="0"/>
              <w:rPr>
                <w:szCs w:val="26"/>
                <w:lang w:val="ru-RU"/>
              </w:rPr>
            </w:pPr>
            <w:r>
              <w:rPr>
                <w:szCs w:val="26"/>
              </w:rPr>
              <w:t xml:space="preserve">Сведения об участнике</w:t>
            </w:r>
            <w:r>
              <w:rPr>
                <w:szCs w:val="26"/>
                <w:lang w:val="ru-RU"/>
              </w:rPr>
              <w:t xml:space="preserve"> – юридическом лице</w:t>
            </w:r>
            <w:r>
              <w:rPr>
                <w:szCs w:val="26"/>
                <w:lang w:val="ru-RU"/>
              </w:rPr>
            </w:r>
            <w:r>
              <w:rPr>
                <w:szCs w:val="2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restart"/>
            <w:textDirection w:val="lrTb"/>
            <w:noWrap w:val="false"/>
          </w:tcPr>
          <w:p>
            <w:pPr>
              <w:pStyle w:val="1210"/>
              <w:ind w:firstLine="0"/>
              <w:rPr>
                <w:szCs w:val="26"/>
                <w:lang w:val="ru-RU"/>
              </w:rPr>
            </w:pPr>
            <w:r>
              <w:rPr>
                <w:szCs w:val="26"/>
                <w:lang w:val="ru-RU"/>
              </w:rPr>
              <w:t xml:space="preserve">1.</w:t>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rPr>
              <w:t xml:space="preserve">Наименование, фирменное наименование (при наличии) участника</w:t>
            </w:r>
            <w:r>
              <w:rPr>
                <w:szCs w:val="26"/>
                <w:lang w:val="ru-RU"/>
              </w:rPr>
            </w:r>
            <w:r>
              <w:rPr>
                <w:szCs w:val="26"/>
                <w:lang w:val="ru-RU"/>
              </w:rPr>
            </w:r>
          </w:p>
        </w:tc>
        <w:tc>
          <w:tcPr>
            <w:tcW w:w="5670" w:type="dxa"/>
            <w:vAlign w:val="top"/>
            <w:textDirection w:val="lrTb"/>
            <w:noWrap w:val="false"/>
          </w:tcPr>
          <w:p>
            <w:pPr>
              <w:pStyle w:val="1210"/>
              <w:ind w:firstLine="0"/>
              <w:rPr>
                <w:szCs w:val="26"/>
                <w:lang w:val="ru-RU"/>
              </w:rPr>
            </w:pPr>
            <w:r>
              <w:rPr>
                <w:i/>
                <w:szCs w:val="26"/>
              </w:rPr>
              <w:t xml:space="preserve">указать организационно-правовую форму</w:t>
            </w:r>
            <w:r>
              <w:rPr>
                <w:i/>
                <w:szCs w:val="26"/>
                <w:lang w:val="ru-RU"/>
              </w:rPr>
              <w:t xml:space="preserve">,</w:t>
            </w:r>
            <w:r>
              <w:rPr>
                <w:i/>
                <w:szCs w:val="26"/>
              </w:rPr>
              <w:t xml:space="preserve"> наименование</w:t>
            </w:r>
            <w:r>
              <w:rPr>
                <w:i/>
                <w:szCs w:val="26"/>
                <w:lang w:val="ru-RU"/>
              </w:rPr>
              <w:t xml:space="preserve">, фирменное наименование (при наличии)</w:t>
            </w:r>
            <w:r>
              <w:rPr>
                <w:i/>
                <w:szCs w:val="26"/>
              </w:rPr>
              <w:t xml:space="preserve"> участника</w:t>
            </w:r>
            <w:r>
              <w:rPr>
                <w:szCs w:val="26"/>
                <w:lang w:val="ru-RU"/>
              </w:rPr>
            </w:r>
            <w:r>
              <w:rPr>
                <w:szCs w:val="2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lang w:val="ru-RU"/>
              </w:rPr>
              <w:t xml:space="preserve">ИНН</w:t>
            </w:r>
            <w:r>
              <w:rPr>
                <w:szCs w:val="26"/>
              </w:rPr>
              <w:t xml:space="preserve"> </w:t>
            </w:r>
            <w:r>
              <w:rPr>
                <w:szCs w:val="26"/>
                <w:lang w:val="ru-RU"/>
              </w:rPr>
            </w:r>
            <w:r>
              <w:rPr>
                <w:szCs w:val="26"/>
                <w:lang w:val="ru-RU"/>
              </w:rPr>
            </w:r>
          </w:p>
        </w:tc>
        <w:tc>
          <w:tcPr>
            <w:tcW w:w="5670" w:type="dxa"/>
            <w:vAlign w:val="top"/>
            <w:textDirection w:val="lrTb"/>
            <w:noWrap w:val="false"/>
          </w:tcPr>
          <w:p>
            <w:pPr>
              <w:pStyle w:val="1225"/>
              <w:ind w:firstLine="0"/>
              <w:rPr>
                <w:sz w:val="26"/>
                <w:szCs w:val="26"/>
              </w:rPr>
            </w:pPr>
            <w:r>
              <w:rPr>
                <w:i/>
                <w:sz w:val="26"/>
                <w:szCs w:val="26"/>
              </w:rPr>
              <w:t xml:space="preserve">указать ИНН участника или аналог идентификационного номера налогоплательщика (для иностранного лица</w:t>
            </w:r>
            <w:r>
              <w:rPr>
                <w:i/>
                <w:sz w:val="26"/>
                <w:szCs w:val="26"/>
              </w:rPr>
              <w:t xml:space="preserve">)</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rPr>
              <w:t xml:space="preserve">Адрес </w:t>
            </w:r>
            <w:r>
              <w:rPr>
                <w:szCs w:val="26"/>
                <w:lang w:val="ru-RU"/>
              </w:rPr>
              <w:t xml:space="preserve">участника</w:t>
            </w:r>
            <w:r>
              <w:rPr>
                <w:szCs w:val="26"/>
                <w:lang w:val="ru-RU"/>
              </w:rPr>
            </w:r>
            <w:r>
              <w:rPr>
                <w:szCs w:val="26"/>
                <w:lang w:val="ru-RU"/>
              </w:rPr>
            </w:r>
          </w:p>
          <w:p>
            <w:pPr>
              <w:pStyle w:val="1210"/>
              <w:ind w:firstLine="0"/>
              <w:rPr>
                <w:szCs w:val="26"/>
                <w:lang w:val="ru-RU"/>
              </w:rPr>
            </w:pPr>
            <w:r>
              <w:rPr>
                <w:szCs w:val="26"/>
                <w:lang w:val="ru-RU"/>
              </w:rPr>
            </w:r>
            <w:r>
              <w:rPr>
                <w:szCs w:val="26"/>
                <w:lang w:val="ru-RU"/>
              </w:rPr>
            </w:r>
            <w:r>
              <w:rPr>
                <w:szCs w:val="26"/>
                <w:lang w:val="ru-RU"/>
              </w:rPr>
            </w:r>
          </w:p>
          <w:p>
            <w:pPr>
              <w:pStyle w:val="1210"/>
              <w:ind w:firstLine="0"/>
              <w:rPr>
                <w:szCs w:val="26"/>
                <w:lang w:val="ru-RU"/>
              </w:rPr>
            </w:pPr>
            <w:r>
              <w:rPr>
                <w:szCs w:val="26"/>
              </w:rPr>
              <w:t xml:space="preserve">Фактическое местонахождение</w:t>
            </w:r>
            <w:r>
              <w:rPr>
                <w:szCs w:val="26"/>
                <w:lang w:val="ru-RU"/>
              </w:rPr>
              <w:t xml:space="preserve"> участника</w:t>
            </w:r>
            <w:r>
              <w:rPr>
                <w:szCs w:val="26"/>
                <w:lang w:val="ru-RU"/>
              </w:rPr>
            </w:r>
            <w:r>
              <w:rPr>
                <w:szCs w:val="26"/>
                <w:lang w:val="ru-RU"/>
              </w:rPr>
            </w:r>
          </w:p>
        </w:tc>
        <w:tc>
          <w:tcPr>
            <w:tcW w:w="5670" w:type="dxa"/>
            <w:vAlign w:val="top"/>
            <w:textDirection w:val="lrTb"/>
            <w:noWrap w:val="false"/>
          </w:tcPr>
          <w:p>
            <w:pPr>
              <w:pStyle w:val="1225"/>
              <w:ind w:firstLine="0"/>
              <w:rPr>
                <w:i/>
                <w:sz w:val="26"/>
                <w:szCs w:val="26"/>
              </w:rPr>
            </w:pPr>
            <w:r>
              <w:rPr>
                <w:i/>
                <w:sz w:val="26"/>
                <w:szCs w:val="26"/>
              </w:rPr>
              <w:t xml:space="preserve">указать юридический адрес участника</w:t>
            </w:r>
            <w:r>
              <w:rPr>
                <w:i/>
                <w:sz w:val="26"/>
                <w:szCs w:val="26"/>
              </w:rPr>
            </w:r>
            <w:r>
              <w:rPr>
                <w:i/>
                <w:sz w:val="26"/>
                <w:szCs w:val="26"/>
              </w:rPr>
            </w:r>
          </w:p>
          <w:p>
            <w:pPr>
              <w:pStyle w:val="1225"/>
              <w:ind w:firstLine="0"/>
              <w:rPr>
                <w:i/>
                <w:sz w:val="26"/>
                <w:szCs w:val="26"/>
              </w:rPr>
            </w:pPr>
            <w:r>
              <w:rPr>
                <w:i/>
                <w:sz w:val="26"/>
                <w:szCs w:val="26"/>
              </w:rPr>
            </w:r>
            <w:r>
              <w:rPr>
                <w:i/>
                <w:sz w:val="26"/>
                <w:szCs w:val="26"/>
              </w:rPr>
            </w:r>
            <w:r>
              <w:rPr>
                <w:i/>
                <w:sz w:val="26"/>
                <w:szCs w:val="26"/>
              </w:rPr>
            </w:r>
          </w:p>
          <w:p>
            <w:pPr>
              <w:pStyle w:val="1225"/>
              <w:ind w:firstLine="0"/>
              <w:rPr>
                <w:sz w:val="26"/>
                <w:szCs w:val="26"/>
              </w:rPr>
            </w:pPr>
            <w:r>
              <w:rPr>
                <w:i/>
                <w:sz w:val="26"/>
                <w:szCs w:val="26"/>
              </w:rPr>
              <w:t xml:space="preserve">указать </w:t>
            </w:r>
            <w:r>
              <w:rPr>
                <w:i/>
                <w:sz w:val="26"/>
                <w:szCs w:val="26"/>
              </w:rPr>
              <w:t xml:space="preserve">адрес фактического </w:t>
            </w:r>
            <w:r>
              <w:rPr>
                <w:i/>
                <w:sz w:val="26"/>
                <w:szCs w:val="26"/>
              </w:rPr>
              <w:t xml:space="preserve">местонахождени</w:t>
            </w:r>
            <w:r>
              <w:rPr>
                <w:i/>
                <w:sz w:val="26"/>
                <w:szCs w:val="26"/>
              </w:rPr>
              <w:t xml:space="preserve">я</w:t>
            </w:r>
            <w:r>
              <w:rPr>
                <w:i/>
                <w:sz w:val="26"/>
                <w:szCs w:val="26"/>
              </w:rPr>
              <w:t xml:space="preserve"> участника (заполняется по усмотрению участника)</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lang w:val="ru-RU"/>
              </w:rPr>
              <w:t xml:space="preserve">ИНН (при наличии) учредителей участника</w:t>
            </w:r>
            <w:r>
              <w:rPr>
                <w:szCs w:val="26"/>
                <w:lang w:val="ru-RU"/>
              </w:rPr>
            </w:r>
            <w:r>
              <w:rPr>
                <w:szCs w:val="26"/>
                <w:lang w:val="ru-RU"/>
              </w:rPr>
            </w:r>
          </w:p>
        </w:tc>
        <w:tc>
          <w:tcPr>
            <w:tcW w:w="5670" w:type="dxa"/>
            <w:vAlign w:val="top"/>
            <w:textDirection w:val="lrTb"/>
            <w:noWrap w:val="false"/>
          </w:tcPr>
          <w:p>
            <w:pPr>
              <w:pStyle w:val="1225"/>
              <w:ind w:firstLine="0"/>
              <w:rPr>
                <w:i/>
                <w:sz w:val="26"/>
                <w:szCs w:val="26"/>
              </w:rPr>
            </w:pPr>
            <w:r>
              <w:rPr>
                <w:i/>
                <w:sz w:val="26"/>
                <w:szCs w:val="26"/>
              </w:rPr>
              <w:t xml:space="preserve">Указать ИНН учредителей или аналог идентификационного номера налогоплательщика (для иностранного лица)</w:t>
            </w:r>
            <w:r>
              <w:rPr>
                <w:i/>
                <w:sz w:val="26"/>
                <w:szCs w:val="26"/>
              </w:rPr>
            </w:r>
            <w:r>
              <w:rPr>
                <w:i/>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lang w:val="ru-RU"/>
              </w:rPr>
              <w:t xml:space="preserve">ИНН (при наличии) членов коллегиального исполнительного органа участника</w:t>
            </w:r>
            <w:r>
              <w:rPr>
                <w:szCs w:val="26"/>
                <w:lang w:val="ru-RU"/>
              </w:rPr>
            </w:r>
            <w:r>
              <w:rPr>
                <w:szCs w:val="26"/>
                <w:lang w:val="ru-RU"/>
              </w:rPr>
            </w:r>
          </w:p>
        </w:tc>
        <w:tc>
          <w:tcPr>
            <w:tcW w:w="5670" w:type="dxa"/>
            <w:vAlign w:val="top"/>
            <w:textDirection w:val="lrTb"/>
            <w:noWrap w:val="false"/>
          </w:tcPr>
          <w:p>
            <w:pPr>
              <w:pStyle w:val="1225"/>
              <w:ind w:firstLine="0"/>
              <w:rPr>
                <w:i/>
                <w:sz w:val="26"/>
                <w:szCs w:val="26"/>
              </w:rPr>
            </w:pPr>
            <w:r>
              <w:rPr>
                <w:i/>
                <w:sz w:val="26"/>
                <w:szCs w:val="26"/>
              </w:rPr>
              <w:t xml:space="preserve">Указать ИНН членов коллегиального исполнительного органа или аналог идентификационного номера налогоплательщика (для иностранного лица)</w:t>
            </w:r>
            <w:r>
              <w:rPr>
                <w:i/>
                <w:sz w:val="26"/>
                <w:szCs w:val="26"/>
              </w:rPr>
            </w:r>
            <w:r>
              <w:rPr>
                <w:i/>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10"/>
              <w:ind w:firstLine="0"/>
              <w:rPr>
                <w:szCs w:val="26"/>
                <w:lang w:val="ru-RU"/>
              </w:rPr>
            </w:pPr>
            <w:r>
              <w:rPr>
                <w:szCs w:val="26"/>
                <w:lang w:val="ru-RU"/>
              </w:rPr>
              <w:t xml:space="preserve">ИНН (при наличии) лица, исполняющего функции единоличного исполнительного органа участника</w:t>
            </w:r>
            <w:r>
              <w:rPr>
                <w:szCs w:val="26"/>
                <w:lang w:val="ru-RU"/>
              </w:rPr>
            </w:r>
            <w:r>
              <w:rPr>
                <w:szCs w:val="26"/>
                <w:lang w:val="ru-RU"/>
              </w:rPr>
            </w:r>
          </w:p>
        </w:tc>
        <w:tc>
          <w:tcPr>
            <w:tcW w:w="5670" w:type="dxa"/>
            <w:vAlign w:val="top"/>
            <w:textDirection w:val="lrTb"/>
            <w:noWrap w:val="false"/>
          </w:tcPr>
          <w:p>
            <w:pPr>
              <w:pStyle w:val="1225"/>
              <w:ind w:firstLine="0"/>
              <w:rPr>
                <w:i/>
                <w:sz w:val="26"/>
                <w:szCs w:val="26"/>
              </w:rPr>
            </w:pPr>
            <w:r>
              <w:rPr>
                <w:i/>
                <w:sz w:val="26"/>
                <w:szCs w:val="26"/>
              </w:rPr>
              <w:t xml:space="preserve">Указать ИНН </w:t>
            </w:r>
            <w:r>
              <w:rPr>
                <w:i/>
                <w:sz w:val="26"/>
                <w:szCs w:val="26"/>
              </w:rPr>
              <w:t xml:space="preserve">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r>
              <w:rPr>
                <w:i/>
                <w:sz w:val="26"/>
                <w:szCs w:val="26"/>
              </w:rPr>
            </w:r>
            <w:r>
              <w:rPr>
                <w:i/>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25"/>
              <w:ind w:firstLine="0"/>
              <w:rPr>
                <w:sz w:val="26"/>
                <w:szCs w:val="26"/>
              </w:rPr>
            </w:pPr>
            <w:r>
              <w:rPr>
                <w:sz w:val="26"/>
                <w:szCs w:val="26"/>
              </w:rPr>
              <w:t xml:space="preserve">Контактный телефон </w:t>
            </w:r>
            <w:r>
              <w:rPr>
                <w:sz w:val="26"/>
                <w:szCs w:val="26"/>
              </w:rPr>
            </w:r>
            <w:r>
              <w:rPr>
                <w:sz w:val="26"/>
                <w:szCs w:val="26"/>
              </w:rPr>
            </w:r>
          </w:p>
          <w:p>
            <w:pPr>
              <w:pStyle w:val="1225"/>
              <w:ind w:firstLine="0"/>
              <w:rPr>
                <w:sz w:val="26"/>
                <w:szCs w:val="26"/>
              </w:rPr>
            </w:pPr>
            <w:r>
              <w:rPr>
                <w:sz w:val="26"/>
                <w:szCs w:val="26"/>
              </w:rPr>
            </w:r>
            <w:r>
              <w:rPr>
                <w:sz w:val="26"/>
                <w:szCs w:val="26"/>
              </w:rPr>
            </w:r>
            <w:r>
              <w:rPr>
                <w:sz w:val="26"/>
                <w:szCs w:val="26"/>
              </w:rPr>
            </w:r>
          </w:p>
          <w:p>
            <w:pPr>
              <w:pStyle w:val="1225"/>
              <w:ind w:firstLine="0"/>
              <w:rPr>
                <w:i/>
                <w:sz w:val="26"/>
                <w:szCs w:val="26"/>
              </w:rPr>
            </w:pPr>
            <w:r>
              <w:rPr>
                <w:i/>
                <w:sz w:val="26"/>
                <w:szCs w:val="26"/>
              </w:rPr>
            </w:r>
            <w:r>
              <w:rPr>
                <w:i/>
                <w:sz w:val="26"/>
                <w:szCs w:val="26"/>
              </w:rPr>
            </w:r>
            <w:r>
              <w:rPr>
                <w:i/>
                <w:sz w:val="26"/>
                <w:szCs w:val="26"/>
              </w:rPr>
            </w:r>
          </w:p>
          <w:p>
            <w:pPr>
              <w:pStyle w:val="1225"/>
              <w:ind w:firstLine="0"/>
              <w:rPr>
                <w:i/>
                <w:sz w:val="26"/>
                <w:szCs w:val="26"/>
              </w:rPr>
            </w:pPr>
            <w:r>
              <w:rPr>
                <w:sz w:val="26"/>
                <w:szCs w:val="26"/>
              </w:rPr>
              <w:t xml:space="preserve">Адрес электронной почты</w:t>
            </w:r>
            <w:r>
              <w:rPr>
                <w:sz w:val="26"/>
                <w:szCs w:val="26"/>
              </w:rPr>
              <w:t xml:space="preserve"> участника</w:t>
            </w:r>
            <w:r>
              <w:rPr>
                <w:i/>
                <w:sz w:val="26"/>
                <w:szCs w:val="26"/>
              </w:rPr>
            </w:r>
            <w:r>
              <w:rPr>
                <w:i/>
                <w:sz w:val="26"/>
                <w:szCs w:val="26"/>
              </w:rPr>
            </w:r>
          </w:p>
        </w:tc>
        <w:tc>
          <w:tcPr>
            <w:tcW w:w="5670" w:type="dxa"/>
            <w:vAlign w:val="top"/>
            <w:textDirection w:val="lrTb"/>
            <w:noWrap w:val="false"/>
          </w:tcPr>
          <w:p>
            <w:pPr>
              <w:pStyle w:val="1225"/>
              <w:ind w:firstLine="0"/>
              <w:rPr>
                <w:i/>
                <w:sz w:val="26"/>
                <w:szCs w:val="26"/>
              </w:rPr>
            </w:pPr>
            <w:r>
              <w:rPr>
                <w:i/>
                <w:sz w:val="26"/>
                <w:szCs w:val="26"/>
              </w:rPr>
              <w:t xml:space="preserve">указать телефон участника</w:t>
            </w:r>
            <w:r>
              <w:rPr>
                <w:i/>
                <w:sz w:val="26"/>
                <w:szCs w:val="26"/>
              </w:rPr>
              <w:t xml:space="preserve"> </w:t>
            </w:r>
            <w:r>
              <w:rPr>
                <w:i/>
                <w:sz w:val="26"/>
                <w:szCs w:val="26"/>
              </w:rPr>
              <w:t xml:space="preserve">(заполняется по усмотрению участника)</w:t>
            </w:r>
            <w:r>
              <w:rPr>
                <w:i/>
                <w:sz w:val="26"/>
                <w:szCs w:val="26"/>
              </w:rPr>
              <w:t xml:space="preserve"> </w:t>
            </w:r>
            <w:r>
              <w:rPr>
                <w:i/>
                <w:sz w:val="26"/>
                <w:szCs w:val="26"/>
              </w:rPr>
            </w:r>
            <w:r>
              <w:rPr>
                <w:i/>
                <w:sz w:val="26"/>
                <w:szCs w:val="26"/>
              </w:rPr>
            </w:r>
          </w:p>
          <w:p>
            <w:pPr>
              <w:pStyle w:val="1225"/>
              <w:ind w:firstLine="0"/>
              <w:rPr>
                <w:i/>
                <w:sz w:val="26"/>
                <w:szCs w:val="26"/>
              </w:rPr>
            </w:pPr>
            <w:r>
              <w:rPr>
                <w:i/>
                <w:sz w:val="26"/>
                <w:szCs w:val="26"/>
              </w:rPr>
            </w:r>
            <w:r>
              <w:rPr>
                <w:i/>
                <w:sz w:val="26"/>
                <w:szCs w:val="26"/>
              </w:rPr>
            </w:r>
            <w:r>
              <w:rPr>
                <w:i/>
                <w:sz w:val="26"/>
                <w:szCs w:val="26"/>
              </w:rPr>
            </w:r>
          </w:p>
          <w:p>
            <w:pPr>
              <w:pStyle w:val="1225"/>
              <w:ind w:firstLine="0"/>
              <w:rPr>
                <w:sz w:val="26"/>
                <w:szCs w:val="26"/>
              </w:rPr>
            </w:pPr>
            <w:r>
              <w:rPr>
                <w:i/>
                <w:sz w:val="26"/>
                <w:szCs w:val="26"/>
              </w:rPr>
              <w:t xml:space="preserve">указать адрес электронной почты участника</w:t>
            </w:r>
            <w:r>
              <w:rPr>
                <w:i/>
                <w:sz w:val="26"/>
                <w:szCs w:val="26"/>
              </w:rPr>
              <w:t xml:space="preserve"> </w:t>
            </w:r>
            <w:r>
              <w:rPr>
                <w:i/>
                <w:sz w:val="26"/>
                <w:szCs w:val="26"/>
              </w:rPr>
              <w:t xml:space="preserve">(заполняется по усмотрению участника)</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25"/>
              <w:ind w:firstLine="0"/>
              <w:rPr>
                <w:i/>
                <w:sz w:val="26"/>
                <w:szCs w:val="26"/>
              </w:rPr>
            </w:pPr>
            <w:r>
              <w:rPr>
                <w:sz w:val="26"/>
                <w:szCs w:val="26"/>
              </w:rPr>
              <w:t xml:space="preserve">Контактные данные лица, с которым может связаться заказчик для получения дополнительной информации об участнике </w:t>
            </w:r>
            <w:r>
              <w:rPr>
                <w:i/>
                <w:sz w:val="26"/>
                <w:szCs w:val="26"/>
              </w:rPr>
            </w:r>
            <w:r>
              <w:rPr>
                <w:i/>
                <w:sz w:val="26"/>
                <w:szCs w:val="26"/>
              </w:rPr>
            </w:r>
          </w:p>
        </w:tc>
        <w:tc>
          <w:tcPr>
            <w:tcW w:w="5670" w:type="dxa"/>
            <w:vAlign w:val="top"/>
            <w:textDirection w:val="lrTb"/>
            <w:noWrap w:val="false"/>
          </w:tcPr>
          <w:p>
            <w:pPr>
              <w:pStyle w:val="1225"/>
              <w:ind w:firstLine="0"/>
              <w:rPr>
                <w:sz w:val="26"/>
                <w:szCs w:val="26"/>
              </w:rPr>
            </w:pPr>
            <w:r>
              <w:rPr>
                <w:i/>
                <w:sz w:val="26"/>
                <w:szCs w:val="26"/>
              </w:rPr>
              <w:t xml:space="preserve">указать ФИО, должность, контактный номер телефона, адрес электронной почты</w:t>
            </w:r>
            <w:r>
              <w:rPr>
                <w:i/>
                <w:sz w:val="26"/>
                <w:szCs w:val="26"/>
              </w:rPr>
              <w:t xml:space="preserve"> </w:t>
            </w:r>
            <w:r>
              <w:rPr>
                <w:i/>
                <w:sz w:val="26"/>
                <w:szCs w:val="26"/>
              </w:rPr>
              <w:t xml:space="preserve">(заполняется по усмотрению участника)</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10"/>
              <w:ind w:firstLine="0"/>
              <w:rPr>
                <w:szCs w:val="26"/>
                <w:lang w:val="ru-RU"/>
              </w:rPr>
            </w:pPr>
            <w:r>
              <w:rPr>
                <w:szCs w:val="26"/>
                <w:lang w:val="ru-RU"/>
              </w:rPr>
            </w:r>
            <w:r>
              <w:rPr>
                <w:szCs w:val="26"/>
                <w:lang w:val="ru-RU"/>
              </w:rPr>
            </w:r>
            <w:r>
              <w:rPr>
                <w:szCs w:val="26"/>
                <w:lang w:val="ru-RU"/>
              </w:rPr>
            </w:r>
          </w:p>
        </w:tc>
        <w:tc>
          <w:tcPr>
            <w:tcW w:w="3767" w:type="dxa"/>
            <w:vAlign w:val="top"/>
            <w:textDirection w:val="lrTb"/>
            <w:noWrap w:val="false"/>
          </w:tcPr>
          <w:p>
            <w:pPr>
              <w:pStyle w:val="1225"/>
              <w:ind w:firstLine="0"/>
              <w:rPr>
                <w:sz w:val="26"/>
                <w:szCs w:val="26"/>
              </w:rPr>
            </w:pPr>
            <w:r>
              <w:rPr>
                <w:sz w:val="26"/>
                <w:szCs w:val="26"/>
              </w:rPr>
              <w:t xml:space="preserve">Контактные данные лица, ответственного за предоставление обеспечения исполнения договора </w:t>
            </w:r>
            <w:r>
              <w:rPr>
                <w:sz w:val="26"/>
                <w:szCs w:val="26"/>
              </w:rPr>
            </w:r>
            <w:r>
              <w:rPr>
                <w:sz w:val="26"/>
                <w:szCs w:val="26"/>
              </w:rPr>
            </w:r>
          </w:p>
        </w:tc>
        <w:tc>
          <w:tcPr>
            <w:tcW w:w="5670" w:type="dxa"/>
            <w:vAlign w:val="top"/>
            <w:textDirection w:val="lrTb"/>
            <w:noWrap w:val="false"/>
          </w:tcPr>
          <w:p>
            <w:pPr>
              <w:pStyle w:val="1225"/>
              <w:ind w:firstLine="0"/>
              <w:rPr>
                <w:sz w:val="26"/>
                <w:szCs w:val="26"/>
              </w:rPr>
            </w:pPr>
            <w:r>
              <w:rPr>
                <w:i/>
                <w:sz w:val="26"/>
                <w:szCs w:val="26"/>
              </w:rPr>
              <w:t xml:space="preserve">указать ФИО, должность, контактный номер телефона, адрес электронной почты</w:t>
            </w:r>
            <w:r>
              <w:rPr>
                <w:i/>
                <w:sz w:val="26"/>
                <w:szCs w:val="26"/>
              </w:rPr>
              <w:t xml:space="preserve"> </w:t>
            </w:r>
            <w:r>
              <w:rPr>
                <w:i/>
                <w:sz w:val="26"/>
                <w:szCs w:val="26"/>
              </w:rPr>
              <w:t xml:space="preserve">(заполняется</w:t>
            </w:r>
            <w:r>
              <w:rPr>
                <w:i/>
                <w:sz w:val="26"/>
                <w:szCs w:val="26"/>
              </w:rPr>
              <w:t xml:space="preserve"> </w:t>
            </w:r>
            <w:r>
              <w:rPr>
                <w:i/>
                <w:sz w:val="26"/>
                <w:szCs w:val="26"/>
              </w:rPr>
              <w:t xml:space="preserve">по усмотрению участника</w:t>
            </w:r>
            <w:r>
              <w:rPr>
                <w:i/>
                <w:sz w:val="26"/>
                <w:szCs w:val="26"/>
              </w:rPr>
              <w:t xml:space="preserve"> в случае, если требование об обеспечении исполнения договора установлено в </w:t>
            </w:r>
            <w:r>
              <w:rPr>
                <w:i/>
                <w:sz w:val="26"/>
                <w:szCs w:val="26"/>
              </w:rPr>
              <w:t xml:space="preserve">приложении</w:t>
            </w:r>
            <w:r>
              <w:rPr>
                <w:i/>
                <w:sz w:val="26"/>
                <w:szCs w:val="26"/>
              </w:rPr>
              <w:t xml:space="preserve"> № 1</w:t>
            </w:r>
            <w:r>
              <w:rPr>
                <w:i/>
                <w:sz w:val="26"/>
                <w:szCs w:val="26"/>
              </w:rPr>
              <w:t xml:space="preserve"> к извещению о проведении запроса котировок и</w:t>
            </w:r>
            <w:r>
              <w:rPr>
                <w:i/>
                <w:sz w:val="26"/>
                <w:szCs w:val="26"/>
              </w:rPr>
              <w:t xml:space="preserve"> участник предоставляет обеспечение в форме </w:t>
            </w:r>
            <w:r>
              <w:rPr>
                <w:i/>
                <w:sz w:val="26"/>
                <w:szCs w:val="26"/>
              </w:rPr>
              <w:t xml:space="preserve">независимой</w:t>
            </w:r>
            <w:r>
              <w:rPr>
                <w:i/>
                <w:sz w:val="26"/>
                <w:szCs w:val="26"/>
              </w:rPr>
              <w:t xml:space="preserve"> гарантии)</w:t>
            </w:r>
            <w:r>
              <w:rPr>
                <w:sz w:val="26"/>
                <w:szCs w:val="26"/>
              </w:rPr>
            </w:r>
            <w:r>
              <w:rPr>
                <w:sz w:val="26"/>
                <w:szCs w:val="26"/>
              </w:rPr>
            </w:r>
          </w:p>
        </w:tc>
      </w:tr>
    </w:tbl>
    <w:p>
      <w:pPr>
        <w:pStyle w:val="1225"/>
        <w:ind w:firstLine="709"/>
        <w:rPr>
          <w:bCs/>
          <w:szCs w:val="28"/>
        </w:rPr>
      </w:pPr>
      <w:r>
        <w:rPr>
          <w:bCs/>
          <w:szCs w:val="28"/>
        </w:rPr>
      </w:r>
      <w:r>
        <w:rPr>
          <w:bCs/>
          <w:szCs w:val="28"/>
        </w:rPr>
      </w:r>
      <w:r>
        <w:rPr>
          <w:bCs/>
          <w:szCs w:val="28"/>
        </w:rPr>
      </w:r>
    </w:p>
    <w:p>
      <w:pPr>
        <w:pStyle w:val="1225"/>
        <w:ind w:firstLine="709"/>
        <w:rPr>
          <w:bCs/>
          <w:szCs w:val="28"/>
        </w:rPr>
      </w:pPr>
      <w:r>
        <w:rPr>
          <w:i/>
        </w:rPr>
        <w:t xml:space="preserve">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r>
        <w:rPr>
          <w:i/>
        </w:rPr>
        <w:t xml:space="preserve">.</w:t>
      </w:r>
      <w:r>
        <w:rPr>
          <w:bCs/>
          <w:szCs w:val="28"/>
        </w:rPr>
      </w:r>
      <w:r>
        <w:rPr>
          <w:bCs/>
          <w:szCs w:val="28"/>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73"/>
        <w:gridCol w:w="4368"/>
        <w:gridCol w:w="4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textDirection w:val="lrTb"/>
            <w:noWrap w:val="false"/>
          </w:tcPr>
          <w:p>
            <w:pPr>
              <w:pStyle w:val="1225"/>
              <w:ind w:firstLine="0"/>
              <w:rPr>
                <w:bCs/>
                <w:sz w:val="26"/>
                <w:szCs w:val="26"/>
              </w:rPr>
            </w:pPr>
            <w:r>
              <w:rPr>
                <w:sz w:val="26"/>
                <w:szCs w:val="26"/>
              </w:rPr>
              <w:t xml:space="preserve">№ п/п</w:t>
            </w:r>
            <w:r>
              <w:rPr>
                <w:bCs/>
                <w:sz w:val="26"/>
                <w:szCs w:val="26"/>
              </w:rPr>
            </w:r>
            <w:r>
              <w:rPr>
                <w:bCs/>
                <w:sz w:val="26"/>
                <w:szCs w:val="26"/>
              </w:rPr>
            </w:r>
          </w:p>
        </w:tc>
        <w:tc>
          <w:tcPr>
            <w:gridSpan w:val="2"/>
            <w:tcW w:w="9324" w:type="dxa"/>
            <w:vAlign w:val="top"/>
            <w:textDirection w:val="lrTb"/>
            <w:noWrap w:val="false"/>
          </w:tcPr>
          <w:p>
            <w:pPr>
              <w:pStyle w:val="1225"/>
              <w:ind w:firstLine="0"/>
              <w:rPr>
                <w:bCs/>
                <w:sz w:val="26"/>
                <w:szCs w:val="26"/>
              </w:rPr>
            </w:pPr>
            <w:r>
              <w:rPr>
                <w:sz w:val="26"/>
                <w:szCs w:val="26"/>
              </w:rPr>
              <w:t xml:space="preserve">Сведения об участнике</w:t>
            </w:r>
            <w:r>
              <w:rPr>
                <w:sz w:val="26"/>
                <w:szCs w:val="26"/>
              </w:rPr>
              <w:t xml:space="preserve"> – физическом лице (индивидуальном предпринимателе)</w:t>
            </w:r>
            <w:r>
              <w:rPr>
                <w:bCs/>
                <w:sz w:val="26"/>
                <w:szCs w:val="26"/>
              </w:rPr>
            </w:r>
            <w:r>
              <w:rPr>
                <w:bCs/>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vMerge w:val="restart"/>
            <w:textDirection w:val="lrTb"/>
            <w:noWrap w:val="false"/>
          </w:tcPr>
          <w:p>
            <w:pPr>
              <w:pStyle w:val="1225"/>
              <w:ind w:firstLine="0"/>
              <w:rPr>
                <w:bCs/>
                <w:sz w:val="26"/>
                <w:szCs w:val="26"/>
              </w:rPr>
            </w:pPr>
            <w:r>
              <w:rPr>
                <w:bCs/>
                <w:sz w:val="26"/>
                <w:szCs w:val="26"/>
              </w:rPr>
              <w:t xml:space="preserve">1.</w:t>
            </w:r>
            <w:r>
              <w:rPr>
                <w:bCs/>
                <w:sz w:val="26"/>
                <w:szCs w:val="26"/>
              </w:rPr>
            </w:r>
            <w:r>
              <w:rPr>
                <w:bCs/>
                <w:sz w:val="26"/>
                <w:szCs w:val="26"/>
              </w:rPr>
            </w:r>
          </w:p>
        </w:tc>
        <w:tc>
          <w:tcPr>
            <w:tcW w:w="4368" w:type="dxa"/>
            <w:vAlign w:val="top"/>
            <w:textDirection w:val="lrTb"/>
            <w:noWrap w:val="false"/>
          </w:tcPr>
          <w:p>
            <w:pPr>
              <w:pStyle w:val="1225"/>
              <w:ind w:firstLine="0"/>
              <w:jc w:val="left"/>
              <w:rPr>
                <w:i/>
                <w:sz w:val="26"/>
                <w:szCs w:val="26"/>
              </w:rPr>
            </w:pPr>
            <w:r>
              <w:rPr>
                <w:sz w:val="26"/>
                <w:szCs w:val="26"/>
              </w:rPr>
              <w:t xml:space="preserve">Фамилия, имя, отчество (при наличии) участника физического лица (индивидуального предпринимателя) </w:t>
            </w:r>
            <w:r>
              <w:rPr>
                <w:i/>
                <w:sz w:val="26"/>
                <w:szCs w:val="26"/>
              </w:rPr>
            </w:r>
            <w:r>
              <w:rPr>
                <w:i/>
                <w:sz w:val="26"/>
                <w:szCs w:val="26"/>
              </w:rPr>
            </w:r>
          </w:p>
        </w:tc>
        <w:tc>
          <w:tcPr>
            <w:tcW w:w="4956" w:type="dxa"/>
            <w:vAlign w:val="top"/>
            <w:textDirection w:val="lrTb"/>
            <w:noWrap w:val="false"/>
          </w:tcPr>
          <w:p>
            <w:pPr>
              <w:pStyle w:val="1225"/>
              <w:ind w:firstLine="0"/>
              <w:rPr>
                <w:bCs/>
                <w:sz w:val="26"/>
                <w:szCs w:val="26"/>
              </w:rPr>
            </w:pPr>
            <w:r>
              <w:rPr>
                <w:i/>
                <w:sz w:val="26"/>
                <w:szCs w:val="26"/>
              </w:rPr>
              <w:t xml:space="preserve">указать фамилию, имя, отчество (при наличии) участника</w:t>
            </w:r>
            <w:r>
              <w:rPr>
                <w:bCs/>
                <w:sz w:val="26"/>
                <w:szCs w:val="26"/>
              </w:rPr>
            </w:r>
            <w:r>
              <w:rPr>
                <w:bCs/>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vMerge w:val="continue"/>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rPr>
                <w:i/>
                <w:sz w:val="26"/>
                <w:szCs w:val="26"/>
              </w:rPr>
            </w:pPr>
            <w:r>
              <w:rPr>
                <w:sz w:val="26"/>
                <w:szCs w:val="26"/>
              </w:rPr>
              <w:t xml:space="preserve">Паспортные данные участника физического лица (индивидуального предпринимателя)</w:t>
            </w:r>
            <w:r>
              <w:rPr>
                <w:i/>
                <w:sz w:val="26"/>
                <w:szCs w:val="26"/>
              </w:rPr>
            </w:r>
            <w:r>
              <w:rPr>
                <w:i/>
                <w:sz w:val="26"/>
                <w:szCs w:val="26"/>
              </w:rPr>
            </w:r>
          </w:p>
        </w:tc>
        <w:tc>
          <w:tcPr>
            <w:tcW w:w="4956" w:type="dxa"/>
            <w:vAlign w:val="top"/>
            <w:textDirection w:val="lrTb"/>
            <w:noWrap w:val="false"/>
          </w:tcPr>
          <w:p>
            <w:pPr>
              <w:pStyle w:val="1225"/>
              <w:ind w:firstLine="0"/>
              <w:rPr>
                <w:bCs/>
                <w:sz w:val="26"/>
                <w:szCs w:val="26"/>
              </w:rPr>
            </w:pPr>
            <w:r>
              <w:rPr>
                <w:sz w:val="26"/>
                <w:szCs w:val="26"/>
              </w:rPr>
              <w:t xml:space="preserve">серия_____ № ________ дата выдачи: _________ наименование органа, выдавшего документ _____________</w:t>
            </w:r>
            <w:r>
              <w:rPr>
                <w:i/>
                <w:sz w:val="26"/>
                <w:szCs w:val="26"/>
              </w:rPr>
              <w:t xml:space="preserve"> указать паспортные данные участника</w:t>
            </w:r>
            <w:r>
              <w:rPr>
                <w:bCs/>
                <w:sz w:val="26"/>
                <w:szCs w:val="26"/>
              </w:rPr>
            </w:r>
            <w:r>
              <w:rPr>
                <w:bCs/>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vMerge w:val="continue"/>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rPr>
                <w:sz w:val="26"/>
                <w:szCs w:val="26"/>
              </w:rPr>
            </w:pPr>
            <w:r>
              <w:rPr>
                <w:sz w:val="26"/>
                <w:szCs w:val="26"/>
              </w:rPr>
              <w:t xml:space="preserve">ИНН</w:t>
            </w:r>
            <w:r>
              <w:rPr>
                <w:sz w:val="26"/>
                <w:szCs w:val="26"/>
              </w:rPr>
            </w:r>
            <w:r>
              <w:rPr>
                <w:sz w:val="26"/>
                <w:szCs w:val="26"/>
              </w:rPr>
            </w:r>
          </w:p>
        </w:tc>
        <w:tc>
          <w:tcPr>
            <w:tcW w:w="4956" w:type="dxa"/>
            <w:vAlign w:val="top"/>
            <w:textDirection w:val="lrTb"/>
            <w:noWrap w:val="false"/>
          </w:tcPr>
          <w:p>
            <w:pPr>
              <w:pStyle w:val="1225"/>
              <w:ind w:firstLine="0"/>
              <w:rPr>
                <w:sz w:val="26"/>
                <w:szCs w:val="26"/>
              </w:rPr>
            </w:pPr>
            <w:r>
              <w:rPr>
                <w:i/>
                <w:sz w:val="26"/>
                <w:szCs w:val="26"/>
              </w:rPr>
              <w:t xml:space="preserve">указать ИНН участника</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vMerge w:val="continue"/>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rPr>
                <w:i/>
                <w:sz w:val="26"/>
                <w:szCs w:val="26"/>
              </w:rPr>
            </w:pPr>
            <w:r>
              <w:rPr>
                <w:sz w:val="26"/>
                <w:szCs w:val="26"/>
              </w:rPr>
              <w:t xml:space="preserve">Адрес места жительства физического лица (индивидуального предпринимателя)</w:t>
            </w:r>
            <w:r>
              <w:rPr>
                <w:i/>
                <w:sz w:val="26"/>
                <w:szCs w:val="26"/>
              </w:rPr>
            </w:r>
            <w:r>
              <w:rPr>
                <w:i/>
                <w:sz w:val="26"/>
                <w:szCs w:val="26"/>
              </w:rPr>
            </w:r>
          </w:p>
        </w:tc>
        <w:tc>
          <w:tcPr>
            <w:tcW w:w="4956" w:type="dxa"/>
            <w:vAlign w:val="top"/>
            <w:textDirection w:val="lrTb"/>
            <w:noWrap w:val="false"/>
          </w:tcPr>
          <w:p>
            <w:pPr>
              <w:pStyle w:val="1225"/>
              <w:ind w:firstLine="0"/>
              <w:rPr>
                <w:bCs/>
                <w:sz w:val="26"/>
                <w:szCs w:val="26"/>
              </w:rPr>
            </w:pPr>
            <w:r>
              <w:rPr>
                <w:i/>
                <w:sz w:val="26"/>
                <w:szCs w:val="26"/>
              </w:rPr>
              <w:t xml:space="preserve">указать адрес места жительства участника</w:t>
            </w:r>
            <w:r>
              <w:rPr>
                <w:bCs/>
                <w:sz w:val="26"/>
                <w:szCs w:val="26"/>
              </w:rPr>
            </w:r>
            <w:r>
              <w:rPr>
                <w:bCs/>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vMerge w:val="continue"/>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rPr>
                <w:i/>
                <w:sz w:val="26"/>
                <w:szCs w:val="26"/>
              </w:rPr>
            </w:pPr>
            <w:r>
              <w:rPr>
                <w:sz w:val="26"/>
                <w:szCs w:val="26"/>
              </w:rPr>
              <w:t xml:space="preserve">Контактный т</w:t>
            </w:r>
            <w:r>
              <w:rPr>
                <w:sz w:val="26"/>
                <w:szCs w:val="26"/>
              </w:rPr>
              <w:t xml:space="preserve">елефон</w:t>
            </w:r>
            <w:r>
              <w:rPr>
                <w:i/>
                <w:sz w:val="26"/>
                <w:szCs w:val="26"/>
              </w:rPr>
              <w:t xml:space="preserve"> </w:t>
            </w:r>
            <w:r>
              <w:rPr>
                <w:i/>
                <w:sz w:val="26"/>
                <w:szCs w:val="26"/>
              </w:rPr>
            </w:r>
            <w:r>
              <w:rPr>
                <w:i/>
                <w:sz w:val="26"/>
                <w:szCs w:val="26"/>
              </w:rPr>
            </w:r>
          </w:p>
          <w:p>
            <w:pPr>
              <w:pStyle w:val="1225"/>
              <w:ind w:firstLine="0"/>
              <w:jc w:val="left"/>
              <w:rPr>
                <w:i/>
                <w:sz w:val="26"/>
                <w:szCs w:val="26"/>
              </w:rPr>
            </w:pPr>
            <w:r>
              <w:rPr>
                <w:i/>
                <w:sz w:val="26"/>
                <w:szCs w:val="26"/>
              </w:rPr>
            </w:r>
            <w:r>
              <w:rPr>
                <w:i/>
                <w:sz w:val="26"/>
                <w:szCs w:val="26"/>
              </w:rPr>
            </w:r>
            <w:r>
              <w:rPr>
                <w:i/>
                <w:sz w:val="26"/>
                <w:szCs w:val="26"/>
              </w:rPr>
            </w:r>
          </w:p>
          <w:p>
            <w:pPr>
              <w:pStyle w:val="1225"/>
              <w:ind w:firstLine="0"/>
              <w:jc w:val="left"/>
              <w:rPr>
                <w:i/>
                <w:sz w:val="26"/>
                <w:szCs w:val="26"/>
              </w:rPr>
            </w:pPr>
            <w:r>
              <w:rPr>
                <w:sz w:val="26"/>
                <w:szCs w:val="26"/>
              </w:rPr>
              <w:t xml:space="preserve">Адрес электронной почты</w:t>
            </w:r>
            <w:r>
              <w:rPr>
                <w:sz w:val="26"/>
                <w:szCs w:val="26"/>
              </w:rPr>
              <w:t xml:space="preserve"> участника</w:t>
            </w:r>
            <w:r>
              <w:rPr>
                <w:i/>
                <w:sz w:val="26"/>
                <w:szCs w:val="26"/>
              </w:rPr>
            </w:r>
            <w:r>
              <w:rPr>
                <w:i/>
                <w:sz w:val="26"/>
                <w:szCs w:val="26"/>
              </w:rPr>
            </w:r>
          </w:p>
        </w:tc>
        <w:tc>
          <w:tcPr>
            <w:tcW w:w="4956" w:type="dxa"/>
            <w:vAlign w:val="top"/>
            <w:textDirection w:val="lrTb"/>
            <w:noWrap w:val="false"/>
          </w:tcPr>
          <w:p>
            <w:pPr>
              <w:pStyle w:val="1225"/>
              <w:ind w:firstLine="0"/>
              <w:rPr>
                <w:i/>
                <w:sz w:val="26"/>
                <w:szCs w:val="26"/>
              </w:rPr>
            </w:pPr>
            <w:r>
              <w:rPr>
                <w:i/>
                <w:sz w:val="26"/>
                <w:szCs w:val="26"/>
              </w:rPr>
              <w:t xml:space="preserve">Указать номер телефона участника</w:t>
            </w:r>
            <w:r>
              <w:rPr>
                <w:i/>
                <w:sz w:val="26"/>
                <w:szCs w:val="26"/>
              </w:rPr>
              <w:t xml:space="preserve"> </w:t>
            </w:r>
            <w:r>
              <w:rPr>
                <w:i/>
                <w:sz w:val="26"/>
                <w:szCs w:val="26"/>
              </w:rPr>
              <w:t xml:space="preserve">(заполняется по усмотрению участника)</w:t>
            </w:r>
            <w:r>
              <w:rPr>
                <w:i/>
                <w:sz w:val="26"/>
                <w:szCs w:val="26"/>
              </w:rPr>
            </w:r>
            <w:r>
              <w:rPr>
                <w:i/>
                <w:sz w:val="26"/>
                <w:szCs w:val="26"/>
              </w:rPr>
            </w:r>
          </w:p>
          <w:p>
            <w:pPr>
              <w:pStyle w:val="1225"/>
              <w:ind w:firstLine="0"/>
              <w:rPr>
                <w:bCs/>
                <w:sz w:val="26"/>
                <w:szCs w:val="26"/>
              </w:rPr>
            </w:pPr>
            <w:r>
              <w:rPr>
                <w:i/>
                <w:sz w:val="26"/>
                <w:szCs w:val="26"/>
              </w:rPr>
              <w:t xml:space="preserve">указать адрес электронной почты участника</w:t>
            </w:r>
            <w:r>
              <w:rPr>
                <w:i/>
                <w:sz w:val="26"/>
                <w:szCs w:val="26"/>
              </w:rPr>
              <w:t xml:space="preserve"> </w:t>
            </w:r>
            <w:r>
              <w:rPr>
                <w:i/>
                <w:sz w:val="26"/>
                <w:szCs w:val="26"/>
              </w:rPr>
              <w:t xml:space="preserve">(заполняется по усмотрению участника)</w:t>
            </w:r>
            <w:r>
              <w:rPr>
                <w:bCs/>
                <w:sz w:val="26"/>
                <w:szCs w:val="26"/>
              </w:rPr>
            </w:r>
            <w:r>
              <w:rPr>
                <w:bCs/>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spacing w:line="280" w:lineRule="exact"/>
              <w:rPr>
                <w:sz w:val="26"/>
                <w:szCs w:val="26"/>
              </w:rPr>
            </w:pPr>
            <w:r>
              <w:rPr>
                <w:sz w:val="26"/>
                <w:szCs w:val="26"/>
              </w:rPr>
              <w:t xml:space="preserve">Контактные данные лица, с которым может связаться заказчик для получения дополнительной информации об участнике </w:t>
            </w:r>
            <w:r>
              <w:rPr>
                <w:sz w:val="26"/>
                <w:szCs w:val="26"/>
              </w:rPr>
            </w:r>
            <w:r>
              <w:rPr>
                <w:sz w:val="26"/>
                <w:szCs w:val="26"/>
              </w:rPr>
            </w:r>
          </w:p>
        </w:tc>
        <w:tc>
          <w:tcPr>
            <w:tcW w:w="4956" w:type="dxa"/>
            <w:vAlign w:val="top"/>
            <w:textDirection w:val="lrTb"/>
            <w:noWrap w:val="false"/>
          </w:tcPr>
          <w:p>
            <w:pPr>
              <w:pStyle w:val="1225"/>
              <w:ind w:firstLine="0"/>
              <w:rPr>
                <w:i/>
                <w:sz w:val="26"/>
                <w:szCs w:val="26"/>
              </w:rPr>
            </w:pPr>
            <w:r>
              <w:rPr>
                <w:i/>
                <w:sz w:val="26"/>
                <w:szCs w:val="26"/>
              </w:rPr>
              <w:t xml:space="preserve">указать ФИО, должность, контактный номер телефона, адрес электронной почты</w:t>
            </w:r>
            <w:r>
              <w:rPr>
                <w:i/>
                <w:sz w:val="26"/>
                <w:szCs w:val="26"/>
              </w:rPr>
              <w:t xml:space="preserve"> </w:t>
            </w:r>
            <w:r>
              <w:rPr>
                <w:i/>
                <w:sz w:val="26"/>
                <w:szCs w:val="26"/>
              </w:rPr>
              <w:t xml:space="preserve">(заполняется по усмотрению участника)</w:t>
            </w:r>
            <w:r>
              <w:rPr>
                <w:i/>
                <w:sz w:val="26"/>
                <w:szCs w:val="26"/>
              </w:rPr>
            </w:r>
            <w:r>
              <w:rPr>
                <w:i/>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3" w:type="dxa"/>
            <w:vAlign w:val="top"/>
            <w:textDirection w:val="lrTb"/>
            <w:noWrap w:val="false"/>
          </w:tcPr>
          <w:p>
            <w:pPr>
              <w:pStyle w:val="1225"/>
              <w:ind w:firstLine="0"/>
              <w:rPr>
                <w:bCs/>
                <w:sz w:val="26"/>
                <w:szCs w:val="26"/>
              </w:rPr>
            </w:pPr>
            <w:r>
              <w:rPr>
                <w:bCs/>
                <w:sz w:val="26"/>
                <w:szCs w:val="26"/>
              </w:rPr>
            </w:r>
            <w:r>
              <w:rPr>
                <w:bCs/>
                <w:sz w:val="26"/>
                <w:szCs w:val="26"/>
              </w:rPr>
            </w:r>
            <w:r>
              <w:rPr>
                <w:bCs/>
                <w:sz w:val="26"/>
                <w:szCs w:val="26"/>
              </w:rPr>
            </w:r>
          </w:p>
        </w:tc>
        <w:tc>
          <w:tcPr>
            <w:tcW w:w="4368" w:type="dxa"/>
            <w:vAlign w:val="top"/>
            <w:textDirection w:val="lrTb"/>
            <w:noWrap w:val="false"/>
          </w:tcPr>
          <w:p>
            <w:pPr>
              <w:pStyle w:val="1225"/>
              <w:ind w:firstLine="0"/>
              <w:jc w:val="left"/>
              <w:spacing w:line="280" w:lineRule="exact"/>
              <w:rPr>
                <w:sz w:val="26"/>
                <w:szCs w:val="26"/>
              </w:rPr>
            </w:pPr>
            <w:r>
              <w:rPr>
                <w:sz w:val="26"/>
                <w:szCs w:val="26"/>
              </w:rPr>
              <w:t xml:space="preserve">Контактные данные лица, ответственного за предоставление обеспечения исполнения договора </w:t>
            </w:r>
            <w:r>
              <w:rPr>
                <w:sz w:val="26"/>
                <w:szCs w:val="26"/>
              </w:rPr>
            </w:r>
            <w:r>
              <w:rPr>
                <w:sz w:val="26"/>
                <w:szCs w:val="26"/>
              </w:rPr>
            </w:r>
          </w:p>
        </w:tc>
        <w:tc>
          <w:tcPr>
            <w:tcW w:w="4956" w:type="dxa"/>
            <w:vAlign w:val="top"/>
            <w:textDirection w:val="lrTb"/>
            <w:noWrap w:val="false"/>
          </w:tcPr>
          <w:p>
            <w:pPr>
              <w:pStyle w:val="1225"/>
              <w:ind w:firstLine="0"/>
              <w:rPr>
                <w:i/>
                <w:sz w:val="26"/>
                <w:szCs w:val="26"/>
              </w:rPr>
            </w:pPr>
            <w:r>
              <w:rPr>
                <w:i/>
                <w:sz w:val="26"/>
                <w:szCs w:val="26"/>
              </w:rPr>
              <w:t xml:space="preserve">указать ФИО, должность, контактный номер телефона, адрес электронной почты</w:t>
            </w:r>
            <w:r>
              <w:rPr>
                <w:i/>
                <w:sz w:val="26"/>
                <w:szCs w:val="26"/>
              </w:rPr>
              <w:t xml:space="preserve"> </w:t>
            </w:r>
            <w:r>
              <w:rPr>
                <w:i/>
                <w:sz w:val="26"/>
                <w:szCs w:val="26"/>
              </w:rPr>
              <w:t xml:space="preserve">(заполняется </w:t>
            </w:r>
            <w:r>
              <w:rPr>
                <w:i/>
                <w:sz w:val="26"/>
                <w:szCs w:val="26"/>
              </w:rPr>
              <w:t xml:space="preserve">по усмотрению участника</w:t>
            </w:r>
            <w:r>
              <w:rPr>
                <w:i/>
                <w:sz w:val="26"/>
                <w:szCs w:val="26"/>
              </w:rPr>
              <w:t xml:space="preserve"> в случае, если требование об обеспечении исполнения договора установлено в </w:t>
            </w:r>
            <w:r>
              <w:rPr>
                <w:i/>
                <w:sz w:val="26"/>
                <w:szCs w:val="26"/>
              </w:rPr>
              <w:t xml:space="preserve">приложении № 1 к извещению </w:t>
            </w:r>
            <w:r>
              <w:rPr>
                <w:i/>
                <w:sz w:val="26"/>
                <w:szCs w:val="26"/>
              </w:rPr>
              <w:t xml:space="preserve">о проведении запроса котировок </w:t>
            </w:r>
            <w:r>
              <w:rPr>
                <w:i/>
                <w:sz w:val="26"/>
                <w:szCs w:val="26"/>
              </w:rPr>
              <w:t xml:space="preserve">и участник предоставляет обеспечение в форме </w:t>
            </w:r>
            <w:r>
              <w:rPr>
                <w:i/>
                <w:sz w:val="26"/>
                <w:szCs w:val="26"/>
              </w:rPr>
              <w:t xml:space="preserve">независимой</w:t>
            </w:r>
            <w:r>
              <w:rPr>
                <w:i/>
                <w:sz w:val="26"/>
                <w:szCs w:val="26"/>
              </w:rPr>
              <w:t xml:space="preserve"> гарантии)</w:t>
            </w:r>
            <w:r>
              <w:rPr>
                <w:i/>
                <w:sz w:val="26"/>
                <w:szCs w:val="26"/>
              </w:rPr>
            </w:r>
            <w:r>
              <w:rPr>
                <w:i/>
                <w:sz w:val="26"/>
                <w:szCs w:val="26"/>
              </w:rPr>
            </w:r>
          </w:p>
        </w:tc>
      </w:tr>
    </w:tbl>
    <w:p>
      <w:pPr>
        <w:pStyle w:val="1193"/>
        <w:rPr>
          <w:sz w:val="28"/>
        </w:rPr>
      </w:pPr>
      <w:r>
        <w:rPr>
          <w:sz w:val="28"/>
        </w:rPr>
      </w:r>
      <w:r>
        <w:rPr>
          <w:sz w:val="28"/>
        </w:rPr>
      </w:r>
      <w:r>
        <w:rPr>
          <w:sz w:val="28"/>
        </w:rPr>
      </w:r>
    </w:p>
    <w:p>
      <w:pPr>
        <w:ind w:firstLine="709"/>
        <w:jc w:val="both"/>
        <w:rPr>
          <w:sz w:val="28"/>
          <w:szCs w:val="28"/>
        </w:rPr>
      </w:pPr>
      <w:r>
        <w:rPr>
          <w:bCs/>
          <w:sz w:val="28"/>
          <w:szCs w:val="28"/>
        </w:rPr>
        <w:t xml:space="preserve">Сведения о предоставлении ПО </w:t>
      </w:r>
      <w:r>
        <w:rPr>
          <w:bCs/>
          <w:sz w:val="28"/>
          <w:szCs w:val="28"/>
        </w:rPr>
        <w:t xml:space="preserve">собственного производства, ПО российского происхождения, а также инновационных и высокотехнологичных ПО</w:t>
      </w:r>
      <w:r>
        <w:rPr>
          <w:bCs/>
          <w:sz w:val="28"/>
          <w:szCs w:val="28"/>
          <w:vertAlign w:val="superscript"/>
        </w:rPr>
        <w:footnoteReference w:id="4"/>
      </w:r>
      <w:r>
        <w:rPr>
          <w:bCs/>
          <w:sz w:val="28"/>
          <w:szCs w:val="28"/>
        </w:rPr>
        <w:t xml:space="preserve">:</w:t>
      </w:r>
      <w:r>
        <w:rPr>
          <w:sz w:val="28"/>
          <w:szCs w:val="28"/>
        </w:rPr>
      </w:r>
      <w:r>
        <w:rPr>
          <w:sz w:val="28"/>
          <w:szCs w:val="28"/>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38"/>
        <w:gridCol w:w="4929"/>
      </w:tblGrid>
      <w:tr>
        <w:tblPrEx/>
        <w:trPr>
          <w:trHeight w:val="276"/>
        </w:trPr>
        <w:tc>
          <w:tcPr>
            <w:tcW w:w="3427" w:type="pct"/>
            <w:vMerge w:val="restart"/>
            <w:textDirection w:val="lrTb"/>
            <w:noWrap w:val="false"/>
          </w:tcPr>
          <w:p>
            <w:pPr>
              <w:jc w:val="both"/>
            </w:pPr>
            <w:r>
              <w:rPr>
                <w:b/>
              </w:rPr>
              <w:t xml:space="preserve">Наименование показателя</w:t>
            </w:r>
            <w:r/>
          </w:p>
        </w:tc>
        <w:tc>
          <w:tcPr>
            <w:tcW w:w="1573" w:type="pct"/>
            <w:vMerge w:val="restart"/>
            <w:textDirection w:val="lrTb"/>
            <w:noWrap w:val="false"/>
          </w:tcPr>
          <w:p>
            <w:pPr>
              <w:jc w:val="both"/>
            </w:pPr>
            <w:r>
              <w:rPr>
                <w:b/>
              </w:rPr>
              <w:t xml:space="preserve">Общая доля</w:t>
            </w:r>
            <w:r>
              <w:rPr>
                <w:b/>
                <w:vertAlign w:val="superscript"/>
              </w:rPr>
              <w:footnoteReference w:id="5"/>
            </w:r>
            <w:r/>
          </w:p>
        </w:tc>
      </w:tr>
      <w:tr>
        <w:tblPrEx/>
        <w:trPr/>
        <w:tc>
          <w:tcPr>
            <w:tcW w:w="3427" w:type="pct"/>
            <w:textDirection w:val="lrTb"/>
            <w:noWrap w:val="false"/>
          </w:tcPr>
          <w:p>
            <w:pPr>
              <w:jc w:val="both"/>
            </w:pPr>
            <w:r>
              <w:t xml:space="preserve">Доля ПО</w:t>
            </w:r>
            <w:r>
              <w:t xml:space="preserve">, являющихся инновационными и (или) высокотехнологичными из общего объема предлагаемых ПО</w:t>
            </w:r>
            <w:r>
              <w:t xml:space="preserve">, </w:t>
            </w:r>
            <w:r>
              <w:t xml:space="preserve">в</w:t>
            </w:r>
            <w:r>
              <w:t xml:space="preserve"> %</w:t>
            </w:r>
            <w:r>
              <w:rPr>
                <w:vertAlign w:val="superscript"/>
              </w:rPr>
              <w:footnoteReference w:id="6"/>
            </w:r>
            <w:r/>
          </w:p>
        </w:tc>
        <w:tc>
          <w:tcPr>
            <w:tcW w:w="1573" w:type="pct"/>
            <w:textDirection w:val="lrTb"/>
            <w:noWrap w:val="false"/>
          </w:tcPr>
          <w:p>
            <w:pPr>
              <w:jc w:val="both"/>
            </w:pPr>
            <w:r>
              <w:rPr>
                <w:i/>
              </w:rPr>
              <w:t xml:space="preserve">Указать долю </w:t>
            </w:r>
            <w:r>
              <w:rPr>
                <w:i/>
              </w:rPr>
              <w:t xml:space="preserve">в</w:t>
            </w:r>
            <w:r>
              <w:rPr>
                <w:i/>
              </w:rPr>
              <w:t xml:space="preserve"> %</w:t>
            </w:r>
            <w:r/>
          </w:p>
        </w:tc>
      </w:tr>
      <w:tr>
        <w:tblPrEx/>
        <w:trPr/>
        <w:tc>
          <w:tcPr>
            <w:tcW w:w="3427" w:type="pct"/>
            <w:textDirection w:val="lrTb"/>
            <w:noWrap w:val="false"/>
          </w:tcPr>
          <w:p>
            <w:pPr>
              <w:jc w:val="both"/>
            </w:pPr>
            <w:r>
              <w:t xml:space="preserve">Доля ПО</w:t>
            </w:r>
            <w:r>
              <w:t xml:space="preserve">, произведенных в Российской Федерации, из общего объема закупки, </w:t>
            </w:r>
            <w:r>
              <w:t xml:space="preserve">в</w:t>
            </w:r>
            <w:r>
              <w:t xml:space="preserve"> %</w:t>
            </w:r>
            <w:r/>
          </w:p>
        </w:tc>
        <w:tc>
          <w:tcPr>
            <w:tcW w:w="1573" w:type="pct"/>
            <w:textDirection w:val="lrTb"/>
            <w:noWrap w:val="false"/>
          </w:tcPr>
          <w:p>
            <w:pPr>
              <w:jc w:val="both"/>
            </w:pPr>
            <w:r>
              <w:rPr>
                <w:i/>
              </w:rPr>
              <w:t xml:space="preserve">Указать долю </w:t>
            </w:r>
            <w:r>
              <w:rPr>
                <w:i/>
              </w:rPr>
              <w:t xml:space="preserve">в</w:t>
            </w:r>
            <w:r>
              <w:rPr>
                <w:i/>
              </w:rPr>
              <w:t xml:space="preserve"> %</w:t>
            </w:r>
            <w:r/>
          </w:p>
        </w:tc>
      </w:tr>
      <w:tr>
        <w:tblPrEx/>
        <w:trPr/>
        <w:tc>
          <w:tcPr>
            <w:tcW w:w="3427" w:type="pct"/>
            <w:textDirection w:val="lrTb"/>
            <w:noWrap w:val="false"/>
          </w:tcPr>
          <w:p>
            <w:pPr>
              <w:jc w:val="both"/>
            </w:pPr>
            <w:r>
              <w:t xml:space="preserve">Доля ПО</w:t>
            </w:r>
            <w:r>
              <w:t xml:space="preserve">, по которым участник является правообладателем, из общего объема закупки, </w:t>
            </w:r>
            <w:r>
              <w:t xml:space="preserve">в</w:t>
            </w:r>
            <w:r>
              <w:t xml:space="preserve"> %</w:t>
            </w:r>
            <w:r/>
          </w:p>
        </w:tc>
        <w:tc>
          <w:tcPr>
            <w:tcW w:w="1573" w:type="pct"/>
            <w:textDirection w:val="lrTb"/>
            <w:noWrap w:val="false"/>
          </w:tcPr>
          <w:p>
            <w:pPr>
              <w:jc w:val="both"/>
            </w:pPr>
            <w:r>
              <w:rPr>
                <w:i/>
              </w:rPr>
              <w:t xml:space="preserve">Указать долю </w:t>
            </w:r>
            <w:r>
              <w:rPr>
                <w:i/>
              </w:rPr>
              <w:t xml:space="preserve">в</w:t>
            </w:r>
            <w:r>
              <w:rPr>
                <w:i/>
              </w:rPr>
              <w:t xml:space="preserve"> %</w:t>
            </w:r>
            <w:r/>
          </w:p>
        </w:tc>
      </w:tr>
    </w:tbl>
    <w:p>
      <w:pPr>
        <w:pStyle w:val="1210"/>
        <w:rPr>
          <w:rFonts w:eastAsia="Times New Roman"/>
          <w:sz w:val="28"/>
          <w:szCs w:val="20"/>
        </w:rPr>
      </w:pPr>
      <w:r>
        <w:rPr>
          <w:rFonts w:eastAsia="Times New Roman"/>
          <w:sz w:val="28"/>
          <w:szCs w:val="20"/>
        </w:rPr>
      </w:r>
      <w:r>
        <w:rPr>
          <w:rFonts w:eastAsia="Times New Roman"/>
          <w:sz w:val="28"/>
          <w:szCs w:val="20"/>
        </w:rPr>
      </w:r>
      <w:r>
        <w:rPr>
          <w:rFonts w:eastAsia="Times New Roman"/>
          <w:sz w:val="28"/>
          <w:szCs w:val="20"/>
        </w:rPr>
      </w:r>
    </w:p>
    <w:p>
      <w:pPr>
        <w:pStyle w:val="1210"/>
        <w:rPr>
          <w:rFonts w:eastAsia="Times New Roman"/>
          <w:sz w:val="28"/>
          <w:szCs w:val="20"/>
        </w:rPr>
      </w:pPr>
      <w:r>
        <w:rPr>
          <w:rFonts w:eastAsia="Times New Roman"/>
          <w:sz w:val="28"/>
          <w:szCs w:val="20"/>
        </w:rPr>
      </w:r>
      <w:r>
        <w:rPr>
          <w:rFonts w:eastAsia="Times New Roman"/>
          <w:sz w:val="28"/>
          <w:szCs w:val="20"/>
        </w:rPr>
      </w:r>
      <w:r>
        <w:rPr>
          <w:rFonts w:eastAsia="Times New Roman"/>
          <w:sz w:val="28"/>
          <w:szCs w:val="20"/>
        </w:rPr>
      </w:r>
    </w:p>
    <w:p>
      <w:pPr>
        <w:pStyle w:val="1210"/>
        <w:rPr>
          <w:rFonts w:eastAsia="Times New Roman"/>
          <w:sz w:val="28"/>
          <w:szCs w:val="20"/>
        </w:rPr>
        <w:sectPr>
          <w:footnotePr/>
          <w:endnotePr/>
          <w:type w:val="nextPage"/>
          <w:pgSz w:w="11907" w:h="16839" w:orient="portrait"/>
          <w:pgMar w:top="1134" w:right="992" w:bottom="992" w:left="1134" w:header="794" w:footer="794" w:gutter="0"/>
          <w:cols w:num="1" w:sep="0" w:space="708" w:equalWidth="1"/>
          <w:docGrid w:linePitch="360"/>
          <w:titlePg/>
        </w:sectPr>
      </w:pPr>
      <w:r>
        <w:rPr>
          <w:rFonts w:eastAsia="Times New Roman"/>
          <w:sz w:val="28"/>
          <w:szCs w:val="20"/>
        </w:rPr>
      </w:r>
      <w:r>
        <w:rPr>
          <w:rFonts w:eastAsia="Times New Roman"/>
          <w:sz w:val="28"/>
          <w:szCs w:val="20"/>
        </w:rPr>
      </w:r>
      <w:r>
        <w:rPr>
          <w:rFonts w:eastAsia="Times New Roman"/>
          <w:sz w:val="28"/>
          <w:szCs w:val="20"/>
        </w:rPr>
      </w:r>
    </w:p>
    <w:p>
      <w:pPr>
        <w:pStyle w:val="1193"/>
        <w:jc w:val="center"/>
        <w:spacing w:after="200" w:line="276" w:lineRule="auto"/>
        <w:rPr>
          <w:b/>
        </w:rPr>
      </w:pPr>
      <w:r>
        <w:rPr>
          <w:b/>
          <w:sz w:val="28"/>
          <w:szCs w:val="28"/>
        </w:rPr>
        <w:t xml:space="preserve">Ф</w:t>
      </w:r>
      <w:r>
        <w:rPr>
          <w:b/>
          <w:sz w:val="28"/>
          <w:szCs w:val="28"/>
        </w:rPr>
        <w:t xml:space="preserve">орма </w:t>
      </w:r>
      <w:r>
        <w:rPr>
          <w:b/>
          <w:sz w:val="28"/>
          <w:szCs w:val="28"/>
        </w:rPr>
        <w:t xml:space="preserve">технического предложения участника</w:t>
      </w:r>
      <w:r>
        <w:rPr>
          <w:b/>
        </w:rPr>
      </w:r>
      <w:r>
        <w:rPr>
          <w:b/>
        </w:rPr>
      </w:r>
    </w:p>
    <w:p>
      <w:pPr>
        <w:pStyle w:val="1193"/>
        <w:jc w:val="both"/>
        <w:rPr>
          <w:bCs/>
          <w:i/>
          <w:sz w:val="28"/>
          <w:szCs w:val="28"/>
          <w:u w:val="single"/>
        </w:rPr>
      </w:pPr>
      <w:r>
        <w:rPr>
          <w:bCs/>
          <w:i/>
          <w:sz w:val="28"/>
          <w:szCs w:val="28"/>
          <w:u w:val="single"/>
        </w:rPr>
        <w:t xml:space="preserve">Инструкция по заполнению формы технического предложения:</w:t>
      </w:r>
      <w:r>
        <w:rPr>
          <w:bCs/>
          <w:i/>
          <w:sz w:val="28"/>
          <w:szCs w:val="28"/>
          <w:u w:val="single"/>
        </w:rPr>
      </w:r>
      <w:r>
        <w:rPr>
          <w:bCs/>
          <w:i/>
          <w:sz w:val="28"/>
          <w:szCs w:val="28"/>
          <w:u w:val="single"/>
        </w:rPr>
      </w:r>
    </w:p>
    <w:p>
      <w:pPr>
        <w:pStyle w:val="1193"/>
        <w:jc w:val="both"/>
        <w:rPr>
          <w:bCs/>
          <w:i/>
          <w:sz w:val="28"/>
          <w:szCs w:val="28"/>
          <w:u w:val="single"/>
        </w:rPr>
      </w:pPr>
      <w:r>
        <w:rPr>
          <w:bCs/>
          <w:i/>
          <w:sz w:val="28"/>
          <w:szCs w:val="28"/>
          <w:u w:val="single"/>
        </w:rPr>
      </w:r>
      <w:r>
        <w:rPr>
          <w:bCs/>
          <w:i/>
          <w:sz w:val="28"/>
          <w:szCs w:val="28"/>
          <w:u w:val="single"/>
        </w:rPr>
      </w:r>
      <w:r>
        <w:rPr>
          <w:bCs/>
          <w:i/>
          <w:sz w:val="28"/>
          <w:szCs w:val="28"/>
          <w:u w:val="single"/>
        </w:rPr>
      </w:r>
    </w:p>
    <w:p>
      <w:pPr>
        <w:pStyle w:val="1193"/>
        <w:jc w:val="both"/>
        <w:rPr>
          <w:bCs/>
          <w:i/>
          <w:sz w:val="28"/>
          <w:szCs w:val="28"/>
        </w:rPr>
      </w:pPr>
      <w:r>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w:t>
      </w:r>
      <w:r>
        <w:rPr>
          <w:bCs/>
          <w:i/>
          <w:sz w:val="28"/>
          <w:szCs w:val="28"/>
        </w:rPr>
        <w:t xml:space="preserve"> </w:t>
      </w:r>
      <w:r>
        <w:rPr>
          <w:bCs/>
          <w:i/>
          <w:sz w:val="28"/>
          <w:szCs w:val="28"/>
        </w:rPr>
        <w:t xml:space="preserve">в формате </w:t>
      </w:r>
      <w:r>
        <w:rPr>
          <w:bCs/>
          <w:i/>
          <w:sz w:val="28"/>
          <w:szCs w:val="28"/>
          <w:lang w:val="en-US"/>
        </w:rPr>
        <w:t xml:space="preserve">MS</w:t>
      </w:r>
      <w:r>
        <w:rPr>
          <w:bCs/>
          <w:i/>
          <w:sz w:val="28"/>
          <w:szCs w:val="28"/>
        </w:rPr>
        <w:t xml:space="preserve"> </w:t>
      </w:r>
      <w:r>
        <w:rPr>
          <w:bCs/>
          <w:i/>
          <w:sz w:val="28"/>
          <w:szCs w:val="28"/>
          <w:lang w:val="en-US"/>
        </w:rPr>
        <w:t xml:space="preserve">Word</w:t>
      </w:r>
      <w:r>
        <w:rPr>
          <w:bCs/>
          <w:i/>
          <w:sz w:val="28"/>
          <w:szCs w:val="28"/>
        </w:rPr>
      </w:r>
      <w:r>
        <w:rPr>
          <w:bCs/>
          <w:i/>
          <w:sz w:val="28"/>
          <w:szCs w:val="28"/>
        </w:rPr>
      </w:r>
    </w:p>
    <w:p>
      <w:pPr>
        <w:pStyle w:val="1193"/>
        <w:jc w:val="both"/>
      </w:pPr>
      <w:r>
        <w:rPr>
          <w:bCs/>
          <w:i/>
          <w:sz w:val="28"/>
          <w:szCs w:val="28"/>
        </w:rPr>
        <w:t xml:space="preserve">Техническое предложение заполняется участником с учетом требований технического задания и характеристик предлагаемых ПО.</w:t>
      </w:r>
      <w:r/>
    </w:p>
    <w:p>
      <w:pPr>
        <w:pStyle w:val="1193"/>
        <w:jc w:val="both"/>
      </w:pPr>
      <w:r>
        <w:rPr>
          <w:bCs/>
          <w:i/>
          <w:sz w:val="28"/>
          <w:szCs w:val="28"/>
        </w:rPr>
        <w:t xml:space="preserve">Характеристики ПО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w:t>
      </w:r>
      <w:r>
        <w:rPr>
          <w:bCs/>
          <w:i/>
          <w:sz w:val="28"/>
          <w:szCs w:val="28"/>
        </w:rPr>
        <w:t xml:space="preserve">ения. </w:t>
      </w:r>
      <w:r/>
    </w:p>
    <w:p>
      <w:pPr>
        <w:pStyle w:val="1193"/>
        <w:jc w:val="both"/>
        <w:rPr>
          <w:bCs/>
          <w:i/>
          <w:sz w:val="28"/>
          <w:szCs w:val="28"/>
        </w:rPr>
      </w:pPr>
      <w:r>
        <w:rPr>
          <w:bCs/>
          <w:i/>
          <w:sz w:val="28"/>
          <w:szCs w:val="28"/>
        </w:rPr>
        <w:t xml:space="preserve">В техническом предложении должны быть указаны наименования предлагаемых ПО по каждой номенклатурной позиции.</w:t>
      </w:r>
      <w:r>
        <w:rPr>
          <w:bCs/>
          <w:i/>
          <w:sz w:val="28"/>
          <w:szCs w:val="28"/>
        </w:rPr>
      </w:r>
      <w:r>
        <w:rPr>
          <w:bCs/>
          <w:i/>
          <w:sz w:val="28"/>
          <w:szCs w:val="28"/>
        </w:rPr>
      </w:r>
    </w:p>
    <w:tbl>
      <w:tblPr>
        <w:tblW w:w="509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6"/>
        <w:gridCol w:w="39"/>
        <w:gridCol w:w="4505"/>
        <w:gridCol w:w="1134"/>
        <w:gridCol w:w="1091"/>
        <w:gridCol w:w="5730"/>
      </w:tblGrid>
      <w:tr>
        <w:tblPrEx/>
        <w:trPr/>
        <w:tc>
          <w:tcPr>
            <w:gridSpan w:val="6"/>
            <w:tcBorders>
              <w:top w:val="single" w:color="000000" w:sz="4" w:space="0"/>
              <w:left w:val="single" w:color="000000" w:sz="4" w:space="0"/>
              <w:bottom w:val="single" w:color="000000" w:sz="4" w:space="0"/>
              <w:right w:val="single" w:color="000000" w:sz="4" w:space="0"/>
            </w:tcBorders>
            <w:tcW w:w="15015" w:type="dxa"/>
            <w:textDirection w:val="lrTb"/>
            <w:noWrap w:val="false"/>
          </w:tcPr>
          <w:p>
            <w:pPr>
              <w:jc w:val="both"/>
              <w:rPr>
                <w:b/>
              </w:rPr>
              <w:framePr w:hSpace="180" w:wrap="around" w:vAnchor="page" w:hAnchor="page" w:x="887" w:y="1457"/>
            </w:pPr>
            <w:r>
              <w:rPr>
                <w:b/>
              </w:rPr>
              <w:t xml:space="preserve">1. Наименование ПО, количество</w:t>
            </w:r>
            <w:r>
              <w:rPr>
                <w:b/>
              </w:rPr>
            </w:r>
            <w:r>
              <w:rPr>
                <w:b/>
              </w:rPr>
            </w:r>
          </w:p>
        </w:tc>
      </w:tr>
      <w:tr>
        <w:tblPrEx/>
        <w:trPr/>
        <w:tc>
          <w:tcPr>
            <w:gridSpan w:val="3"/>
            <w:tcBorders>
              <w:top w:val="single" w:color="000000" w:sz="4" w:space="0"/>
              <w:left w:val="single" w:color="000000" w:sz="4" w:space="0"/>
              <w:bottom w:val="single" w:color="000000" w:sz="4" w:space="0"/>
              <w:right w:val="single" w:color="000000" w:sz="4" w:space="0"/>
            </w:tcBorders>
            <w:tcW w:w="7060" w:type="dxa"/>
            <w:vAlign w:val="center"/>
            <w:textDirection w:val="lrTb"/>
            <w:noWrap w:val="false"/>
          </w:tcPr>
          <w:p>
            <w:pPr>
              <w:jc w:val="center"/>
              <w:rPr>
                <w:b/>
              </w:rPr>
              <w:framePr w:hSpace="180" w:wrap="around" w:vAnchor="page" w:hAnchor="page" w:x="887" w:y="1457"/>
            </w:pPr>
            <w:r>
              <w:rPr>
                <w:b/>
              </w:rPr>
              <w:t xml:space="preserve">Наименование </w:t>
            </w:r>
            <w:r>
              <w:rPr>
                <w:b/>
              </w:rPr>
              <w:t xml:space="preserve">программного продукта</w:t>
            </w:r>
            <w:r>
              <w:rPr>
                <w:b/>
              </w:rPr>
            </w:r>
            <w:r>
              <w:rPr>
                <w:b/>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b/>
              </w:rPr>
              <w:framePr w:hSpace="180" w:wrap="around" w:vAnchor="page" w:hAnchor="page" w:x="887" w:y="1457"/>
            </w:pPr>
            <w:r>
              <w:rPr>
                <w:b/>
              </w:rPr>
              <w:t xml:space="preserve">Ед. изм.</w:t>
            </w:r>
            <w:r>
              <w:rPr>
                <w:b/>
              </w:rPr>
            </w:r>
            <w:r>
              <w:rPr>
                <w:b/>
              </w:rPr>
            </w:r>
          </w:p>
        </w:tc>
        <w:tc>
          <w:tcPr>
            <w:tcBorders>
              <w:top w:val="single" w:color="000000" w:sz="4" w:space="0"/>
              <w:left w:val="single" w:color="000000" w:sz="4" w:space="0"/>
              <w:bottom w:val="single" w:color="000000" w:sz="4" w:space="0"/>
              <w:right w:val="single" w:color="000000" w:sz="4" w:space="0"/>
            </w:tcBorders>
            <w:tcW w:w="1091" w:type="dxa"/>
            <w:vAlign w:val="center"/>
            <w:textDirection w:val="lrTb"/>
            <w:noWrap w:val="false"/>
          </w:tcPr>
          <w:p>
            <w:pPr>
              <w:ind w:left="-108" w:right="-130"/>
              <w:jc w:val="center"/>
              <w:rPr>
                <w:b/>
              </w:rPr>
              <w:framePr w:hSpace="180" w:wrap="around" w:vAnchor="page" w:hAnchor="page" w:x="887" w:y="1457"/>
            </w:pPr>
            <w:r>
              <w:rPr>
                <w:b/>
              </w:rPr>
              <w:t xml:space="preserve">Кол-во </w:t>
            </w:r>
            <w:r>
              <w:rPr>
                <w:b/>
              </w:rPr>
            </w:r>
            <w:r>
              <w:rPr>
                <w:b/>
              </w:rPr>
            </w:r>
          </w:p>
        </w:tc>
        <w:tc>
          <w:tcPr>
            <w:tcBorders>
              <w:top w:val="single" w:color="000000" w:sz="4" w:space="0"/>
              <w:left w:val="single" w:color="000000" w:sz="4" w:space="0"/>
              <w:bottom w:val="single" w:color="000000" w:sz="4" w:space="0"/>
              <w:right w:val="single" w:color="000000" w:sz="4" w:space="0"/>
            </w:tcBorders>
            <w:tcW w:w="5730" w:type="dxa"/>
            <w:vAlign w:val="center"/>
            <w:textDirection w:val="lrTb"/>
            <w:noWrap w:val="false"/>
          </w:tcPr>
          <w:p>
            <w:pPr>
              <w:ind w:left="-113" w:right="-113"/>
              <w:jc w:val="center"/>
              <w:rPr>
                <w:b/>
              </w:rPr>
              <w:framePr w:hSpace="180" w:wrap="around" w:vAnchor="page" w:hAnchor="page" w:x="887" w:y="1457"/>
            </w:pPr>
            <w:r>
              <w:rPr>
                <w:b/>
              </w:rPr>
              <w:t xml:space="preserve">Наименование страны происхождения </w:t>
            </w:r>
            <w:r>
              <w:rPr>
                <w:b/>
              </w:rPr>
              <w:t xml:space="preserve">ПО</w:t>
            </w:r>
            <w:r>
              <w:rPr>
                <w:vertAlign w:val="superscript"/>
              </w:rPr>
              <w:footnoteReference w:id="7"/>
            </w:r>
            <w:r>
              <w:rPr>
                <w:b/>
              </w:rPr>
            </w:r>
            <w:r>
              <w:rPr>
                <w:b/>
              </w:rPr>
            </w:r>
          </w:p>
        </w:tc>
      </w:tr>
      <w:tr>
        <w:tblPrEx/>
        <w:trPr/>
        <w:tc>
          <w:tcPr>
            <w:gridSpan w:val="3"/>
            <w:tcBorders>
              <w:top w:val="single" w:color="000000" w:sz="4" w:space="0"/>
              <w:left w:val="single" w:color="000000" w:sz="4" w:space="0"/>
              <w:bottom w:val="single" w:color="000000" w:sz="4" w:space="0"/>
              <w:right w:val="single" w:color="000000" w:sz="4" w:space="0"/>
            </w:tcBorders>
            <w:tcW w:w="7060" w:type="dxa"/>
            <w:vAlign w:val="center"/>
            <w:textDirection w:val="lrTb"/>
            <w:noWrap w:val="false"/>
          </w:tcPr>
          <w:p>
            <w:pPr>
              <w:jc w:val="both"/>
              <w:rPr>
                <w:b/>
              </w:rPr>
              <w:framePr w:hSpace="180" w:wrap="around" w:vAnchor="page" w:hAnchor="page" w:x="887" w:y="1457"/>
            </w:pPr>
            <w:r>
              <w:rPr>
                <w:b/>
                <w:color w:val="000000"/>
              </w:rPr>
            </w:r>
            <w:r>
              <w:rPr>
                <w:b/>
                <w:color w:val="000000"/>
              </w:rPr>
              <w:t xml:space="preserve">Предоставление неисключительных (лицензионных) прав использования на операционные системы для рабочих станций, серверов и права на использование программного комплекса средств виртуализации:</w:t>
            </w:r>
            <w:r>
              <w:rPr>
                <w:b/>
              </w:rPr>
            </w:r>
            <w:r>
              <w:rPr>
                <w:b/>
              </w:rPr>
            </w:r>
          </w:p>
        </w:tc>
        <w:tc>
          <w:tcPr>
            <w:tcBorders>
              <w:top w:val="single" w:color="000000" w:sz="4" w:space="0"/>
              <w:left w:val="single" w:color="000000" w:sz="4" w:space="0"/>
              <w:right w:val="single" w:color="000000" w:sz="4" w:space="0"/>
            </w:tcBorders>
            <w:tcW w:w="1134" w:type="dxa"/>
            <w:vAlign w:val="center"/>
            <w:textDirection w:val="lrTb"/>
            <w:noWrap w:val="false"/>
          </w:tcPr>
          <w:p>
            <w:pPr>
              <w:jc w:val="center"/>
              <w:spacing w:after="200" w:line="276" w:lineRule="auto"/>
              <w:framePr w:hSpace="180" w:wrap="around" w:vAnchor="page" w:hAnchor="page" w:x="887" w:y="1457"/>
            </w:pPr>
            <w:r>
              <w:rPr>
                <w:rFonts w:eastAsia="Calibri"/>
              </w:rPr>
              <w:t xml:space="preserve">УЕД</w:t>
            </w:r>
            <w:r/>
          </w:p>
        </w:tc>
        <w:tc>
          <w:tcPr>
            <w:tcBorders>
              <w:top w:val="single" w:color="000000" w:sz="4" w:space="0"/>
              <w:left w:val="single" w:color="000000" w:sz="4" w:space="0"/>
              <w:bottom w:val="single" w:color="000000" w:sz="4" w:space="0"/>
              <w:right w:val="single" w:color="000000" w:sz="4" w:space="0"/>
            </w:tcBorders>
            <w:tcW w:w="1091" w:type="dxa"/>
            <w:vAlign w:val="center"/>
            <w:textDirection w:val="lrTb"/>
            <w:noWrap w:val="false"/>
          </w:tcPr>
          <w:p>
            <w:pPr>
              <w:jc w:val="center"/>
              <w:spacing w:after="200" w:line="276" w:lineRule="auto"/>
              <w:framePr w:hSpace="180" w:wrap="around" w:vAnchor="page" w:hAnchor="page" w:x="887" w:y="1457"/>
            </w:pPr>
            <w:r>
              <w:t xml:space="preserve">1</w:t>
            </w:r>
            <w:r/>
          </w:p>
        </w:tc>
        <w:tc>
          <w:tcPr>
            <w:tcBorders>
              <w:top w:val="single" w:color="000000" w:sz="4" w:space="0"/>
              <w:left w:val="single" w:color="000000" w:sz="4" w:space="0"/>
              <w:right w:val="single" w:color="000000" w:sz="4" w:space="0"/>
            </w:tcBorders>
            <w:tcW w:w="5730" w:type="dxa"/>
            <w:vAlign w:val="center"/>
            <w:vMerge w:val="restart"/>
            <w:textDirection w:val="lrTb"/>
            <w:noWrap w:val="false"/>
          </w:tcPr>
          <w:p>
            <w:pPr>
              <w:jc w:val="center"/>
              <w:framePr w:hSpace="180" w:wrap="around" w:vAnchor="page" w:hAnchor="page" w:x="887" w:y="1457"/>
            </w:pPr>
            <w:r>
              <w:t xml:space="preserve">-</w:t>
            </w:r>
            <w:r/>
          </w:p>
        </w:tc>
      </w:tr>
      <w:tr>
        <w:tblPrEx/>
        <w:trPr/>
        <w:tc>
          <w:tcPr>
            <w:gridSpan w:val="3"/>
            <w:tcBorders>
              <w:top w:val="single" w:color="000000" w:sz="4" w:space="0"/>
              <w:left w:val="single" w:color="000000" w:sz="4" w:space="0"/>
              <w:bottom w:val="single" w:color="000000" w:sz="4" w:space="0"/>
              <w:right w:val="single" w:color="000000" w:sz="4" w:space="0"/>
            </w:tcBorders>
            <w:tcW w:w="7060" w:type="dxa"/>
            <w:vAlign w:val="center"/>
            <w:textDirection w:val="lrTb"/>
            <w:noWrap w:val="false"/>
          </w:tcPr>
          <w:p>
            <w:pPr>
              <w:contextualSpacing/>
              <w:jc w:val="both"/>
              <w:spacing w:after="200" w:line="276" w:lineRule="auto"/>
              <w:rPr>
                <w:i/>
              </w:rPr>
              <w:framePr w:hSpace="180" w:wrap="around" w:vAnchor="page" w:hAnchor="page" w:x="887" w:y="1457"/>
            </w:pPr>
            <w:r>
              <w:rPr>
                <w:rFonts w:eastAsia="Calibri"/>
                <w:i/>
              </w:rPr>
              <w:t xml:space="preserve">Указать наименование </w:t>
            </w:r>
            <w:r>
              <w:rPr>
                <w:rFonts w:eastAsia="Calibri"/>
                <w:i/>
              </w:rPr>
              <w:t xml:space="preserve">ПО</w:t>
            </w:r>
            <w:r>
              <w:rPr>
                <w:i/>
              </w:rPr>
            </w:r>
            <w:r>
              <w:rPr>
                <w:i/>
              </w:rPr>
            </w:r>
          </w:p>
        </w:tc>
        <w:tc>
          <w:tcPr>
            <w:tcBorders>
              <w:left w:val="single" w:color="000000" w:sz="4" w:space="0"/>
              <w:bottom w:val="single" w:color="000000" w:sz="4" w:space="0"/>
              <w:right w:val="single" w:color="000000" w:sz="4" w:space="0"/>
            </w:tcBorders>
            <w:tcW w:w="1134" w:type="dxa"/>
            <w:vAlign w:val="center"/>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091" w:type="dxa"/>
            <w:vAlign w:val="center"/>
            <w:textDirection w:val="lrTb"/>
            <w:noWrap w:val="false"/>
          </w:tcPr>
          <w:p>
            <w:pPr>
              <w:pStyle w:val="1193"/>
              <w:jc w:val="center"/>
              <w:rPr>
                <w:sz w:val="24"/>
                <w:szCs w:val="24"/>
              </w:rPr>
            </w:pPr>
            <w:r>
              <w:rPr>
                <w:sz w:val="24"/>
                <w:szCs w:val="24"/>
              </w:rPr>
              <w:t xml:space="preserve">20</w:t>
            </w:r>
            <w:r>
              <w:rPr>
                <w:sz w:val="24"/>
                <w:szCs w:val="24"/>
              </w:rPr>
            </w:r>
            <w:r>
              <w:rPr>
                <w:sz w:val="24"/>
                <w:szCs w:val="24"/>
              </w:rPr>
            </w:r>
          </w:p>
        </w:tc>
        <w:tc>
          <w:tcPr>
            <w:tcBorders>
              <w:left w:val="single" w:color="000000" w:sz="4" w:space="0"/>
              <w:bottom w:val="single" w:color="000000" w:sz="4" w:space="0"/>
              <w:right w:val="single" w:color="000000" w:sz="4" w:space="0"/>
            </w:tcBorders>
            <w:tcW w:w="5730" w:type="dxa"/>
            <w:vAlign w:val="center"/>
            <w:vMerge w:val="restart"/>
            <w:textDirection w:val="lrTb"/>
            <w:noWrap w:val="false"/>
          </w:tcPr>
          <w:p>
            <w:pPr>
              <w:ind w:left="-57" w:right="-57"/>
              <w:jc w:val="center"/>
              <w:rPr>
                <w:i/>
              </w:rPr>
              <w:framePr w:hSpace="180" w:wrap="around" w:vAnchor="page" w:hAnchor="page" w:x="887" w:y="1457"/>
            </w:pPr>
            <w:r>
              <w:rPr>
                <w:i/>
              </w:rPr>
              <w:t xml:space="preserve">Указать наименование страны происхождения </w:t>
            </w:r>
            <w:r>
              <w:rPr>
                <w:i/>
              </w:rPr>
              <w:t xml:space="preserve">ПО</w:t>
            </w:r>
            <w:r>
              <w:rPr>
                <w:i/>
              </w:rPr>
              <w:t xml:space="preserve"> </w:t>
            </w:r>
            <w:r>
              <w:rPr>
                <w:i/>
              </w:rPr>
              <w:t xml:space="preserve">в</w:t>
            </w:r>
            <w:r>
              <w:rPr>
                <w:i/>
              </w:rPr>
              <w:t xml:space="preserve"> соответствии с Общероссийским классификатором стран мира, утвержденным Постановлением Госстандарта России от 14.12.2001 № 529-ст</w:t>
            </w:r>
            <w:r>
              <w:rPr>
                <w:i/>
              </w:rPr>
            </w:r>
            <w:r>
              <w:rPr>
                <w:i/>
              </w:rPr>
            </w:r>
          </w:p>
        </w:tc>
      </w:tr>
      <w:tr>
        <w:tblPrEx/>
        <w:trPr/>
        <w:tc>
          <w:tcPr>
            <w:gridSpan w:val="3"/>
            <w:tcBorders>
              <w:top w:val="single" w:color="000000" w:sz="4" w:space="0"/>
              <w:left w:val="single" w:color="000000" w:sz="4" w:space="0"/>
              <w:bottom w:val="single" w:color="000000" w:sz="4" w:space="0"/>
              <w:right w:val="single" w:color="000000" w:sz="4" w:space="0"/>
            </w:tcBorders>
            <w:tcW w:w="7060" w:type="dxa"/>
            <w:vAlign w:val="center"/>
            <w:vMerge w:val="restart"/>
            <w:textDirection w:val="lrTb"/>
            <w:noWrap w:val="false"/>
          </w:tcPr>
          <w:p>
            <w:pPr>
              <w:contextualSpacing/>
              <w:jc w:val="both"/>
              <w:spacing w:after="200" w:line="276" w:lineRule="auto"/>
              <w:rPr>
                <w:i/>
              </w:rPr>
              <w:framePr w:hSpace="180" w:wrap="around" w:vAnchor="page" w:hAnchor="page" w:x="887" w:y="1457"/>
            </w:pPr>
            <w:r>
              <w:rPr>
                <w:rFonts w:eastAsia="Calibri"/>
                <w:i/>
              </w:rPr>
              <w:t xml:space="preserve">Указать наименование </w:t>
            </w:r>
            <w:r>
              <w:rPr>
                <w:rFonts w:eastAsia="Calibri"/>
                <w:i/>
              </w:rPr>
              <w:t xml:space="preserve">ПО</w:t>
            </w:r>
            <w:r>
              <w:rPr>
                <w:i/>
              </w:rPr>
            </w:r>
            <w:r>
              <w:rPr>
                <w:i/>
              </w:rPr>
            </w:r>
          </w:p>
        </w:tc>
        <w:tc>
          <w:tcPr>
            <w:tcBorders>
              <w:left w:val="single" w:color="000000" w:sz="4" w:space="0"/>
              <w:bottom w:val="single" w:color="000000" w:sz="4" w:space="0"/>
              <w:right w:val="single" w:color="000000" w:sz="4" w:space="0"/>
            </w:tcBorders>
            <w:tcW w:w="1134" w:type="dxa"/>
            <w:vAlign w:val="center"/>
            <w:vMerge w:val="restart"/>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091" w:type="dxa"/>
            <w:vAlign w:val="center"/>
            <w:vMerge w:val="restart"/>
            <w:textDirection w:val="lrTb"/>
            <w:noWrap w:val="false"/>
          </w:tcPr>
          <w:p>
            <w:pPr>
              <w:pStyle w:val="1193"/>
              <w:jc w:val="center"/>
              <w:rPr>
                <w:sz w:val="24"/>
                <w:szCs w:val="24"/>
              </w:rPr>
            </w:pPr>
            <w:r>
              <w:rPr>
                <w:sz w:val="24"/>
                <w:szCs w:val="24"/>
              </w:rPr>
              <w:t xml:space="preserve">2</w:t>
            </w:r>
            <w:r>
              <w:rPr>
                <w:sz w:val="24"/>
                <w:szCs w:val="24"/>
              </w:rPr>
            </w:r>
            <w:r>
              <w:rPr>
                <w:sz w:val="24"/>
                <w:szCs w:val="24"/>
              </w:rPr>
            </w:r>
          </w:p>
        </w:tc>
        <w:tc>
          <w:tcPr>
            <w:tcBorders>
              <w:left w:val="single" w:color="000000" w:sz="4" w:space="0"/>
              <w:bottom w:val="single" w:color="000000" w:sz="4" w:space="0"/>
              <w:right w:val="single" w:color="000000" w:sz="4" w:space="0"/>
            </w:tcBorders>
            <w:tcW w:w="5730" w:type="dxa"/>
            <w:vAlign w:val="center"/>
            <w:vMerge w:val="restart"/>
            <w:textDirection w:val="lrTb"/>
            <w:noWrap w:val="false"/>
          </w:tcPr>
          <w:p>
            <w:pPr>
              <w:ind w:left="-57" w:right="-57"/>
              <w:jc w:val="center"/>
              <w:rPr>
                <w:i/>
              </w:rPr>
              <w:framePr w:hSpace="180" w:wrap="around" w:vAnchor="page" w:hAnchor="page" w:x="887" w:y="1457"/>
            </w:pPr>
            <w:r>
              <w:rPr>
                <w:i/>
              </w:rPr>
              <w:t xml:space="preserve">Указать наименование страны происхождения </w:t>
            </w:r>
            <w:r>
              <w:rPr>
                <w:i/>
              </w:rPr>
              <w:t xml:space="preserve">ПО</w:t>
            </w:r>
            <w:r>
              <w:rPr>
                <w:i/>
              </w:rPr>
              <w:t xml:space="preserve"> </w:t>
            </w:r>
            <w:r>
              <w:rPr>
                <w:i/>
              </w:rPr>
              <w:t xml:space="preserve">в</w:t>
            </w:r>
            <w:r>
              <w:rPr>
                <w:i/>
              </w:rPr>
              <w:t xml:space="preserve"> соответствии с Общероссийским классификатором стран мира, утвержденным Постановлением Госстандарта России от 14.12.2001 № 529-ст</w:t>
            </w:r>
            <w:r>
              <w:rPr>
                <w:i/>
              </w:rPr>
            </w:r>
            <w:r>
              <w:rPr>
                <w:i/>
              </w:rPr>
            </w:r>
          </w:p>
          <w:p>
            <w:pPr>
              <w:framePr w:hSpace="180" w:wrap="around" w:vAnchor="page" w:hAnchor="page" w:x="887" w:y="1457"/>
            </w:pPr>
            <w:r/>
            <w:r/>
          </w:p>
        </w:tc>
      </w:tr>
      <w:tr>
        <w:tblPrEx/>
        <w:trPr/>
        <w:tc>
          <w:tcPr>
            <w:gridSpan w:val="3"/>
            <w:tcBorders>
              <w:top w:val="single" w:color="000000" w:sz="4" w:space="0"/>
              <w:left w:val="single" w:color="000000" w:sz="4" w:space="0"/>
              <w:bottom w:val="single" w:color="000000" w:sz="4" w:space="0"/>
              <w:right w:val="single" w:color="000000" w:sz="4" w:space="0"/>
            </w:tcBorders>
            <w:tcW w:w="7060" w:type="dxa"/>
            <w:vAlign w:val="center"/>
            <w:vMerge w:val="restart"/>
            <w:textDirection w:val="lrTb"/>
            <w:noWrap w:val="false"/>
          </w:tcPr>
          <w:p>
            <w:pPr>
              <w:contextualSpacing/>
              <w:jc w:val="both"/>
              <w:spacing w:after="200" w:line="276" w:lineRule="auto"/>
              <w:rPr>
                <w:i/>
              </w:rPr>
              <w:framePr w:hSpace="180" w:wrap="around" w:vAnchor="page" w:hAnchor="page" w:x="887" w:y="1457"/>
            </w:pPr>
            <w:r>
              <w:rPr>
                <w:rFonts w:eastAsia="Calibri"/>
                <w:i/>
              </w:rPr>
              <w:t xml:space="preserve">Указать наименование </w:t>
            </w:r>
            <w:r>
              <w:rPr>
                <w:rFonts w:eastAsia="Calibri"/>
                <w:i/>
              </w:rPr>
              <w:t xml:space="preserve">ПО</w:t>
            </w:r>
            <w:r>
              <w:rPr>
                <w:i/>
              </w:rPr>
            </w:r>
            <w:r>
              <w:rPr>
                <w:i/>
              </w:rPr>
            </w:r>
          </w:p>
        </w:tc>
        <w:tc>
          <w:tcPr>
            <w:tcBorders>
              <w:left w:val="single" w:color="000000" w:sz="4" w:space="0"/>
              <w:bottom w:val="single" w:color="000000" w:sz="4" w:space="0"/>
              <w:right w:val="single" w:color="000000" w:sz="4" w:space="0"/>
            </w:tcBorders>
            <w:tcW w:w="1134" w:type="dxa"/>
            <w:vAlign w:val="center"/>
            <w:vMerge w:val="restart"/>
            <w:textDirection w:val="lrTb"/>
            <w:noWrap w:val="false"/>
          </w:tcPr>
          <w:p>
            <w:pPr>
              <w:pStyle w:val="1193"/>
              <w:jc w:val="center"/>
              <w:rPr>
                <w:sz w:val="24"/>
                <w:szCs w:val="24"/>
              </w:rPr>
            </w:pPr>
            <w:r>
              <w:rPr>
                <w:sz w:val="24"/>
                <w:szCs w:val="24"/>
              </w:rPr>
              <w:t xml:space="preserve">усл. ед.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091" w:type="dxa"/>
            <w:vAlign w:val="center"/>
            <w:vMerge w:val="restart"/>
            <w:textDirection w:val="lrTb"/>
            <w:noWrap w:val="false"/>
          </w:tcPr>
          <w:p>
            <w:pPr>
              <w:pStyle w:val="1193"/>
              <w:jc w:val="center"/>
              <w:rPr>
                <w:sz w:val="24"/>
                <w:szCs w:val="24"/>
              </w:rPr>
            </w:pPr>
            <w:r>
              <w:rPr>
                <w:sz w:val="24"/>
                <w:szCs w:val="24"/>
              </w:rPr>
              <w:t xml:space="preserve">2</w:t>
            </w:r>
            <w:r>
              <w:rPr>
                <w:sz w:val="24"/>
                <w:szCs w:val="24"/>
              </w:rPr>
            </w:r>
            <w:r>
              <w:rPr>
                <w:sz w:val="24"/>
                <w:szCs w:val="24"/>
              </w:rPr>
            </w:r>
          </w:p>
        </w:tc>
        <w:tc>
          <w:tcPr>
            <w:tcBorders>
              <w:left w:val="single" w:color="000000" w:sz="4" w:space="0"/>
              <w:bottom w:val="single" w:color="000000" w:sz="4" w:space="0"/>
              <w:right w:val="single" w:color="000000" w:sz="4" w:space="0"/>
            </w:tcBorders>
            <w:tcW w:w="5730" w:type="dxa"/>
            <w:vAlign w:val="center"/>
            <w:vMerge w:val="restart"/>
            <w:textDirection w:val="lrTb"/>
            <w:noWrap w:val="false"/>
          </w:tcPr>
          <w:p>
            <w:pPr>
              <w:ind w:left="-57" w:right="-57"/>
              <w:jc w:val="center"/>
              <w:rPr>
                <w:i/>
              </w:rPr>
              <w:framePr w:hSpace="180" w:wrap="around" w:vAnchor="page" w:hAnchor="page" w:x="887" w:y="1457"/>
            </w:pPr>
            <w:r>
              <w:rPr>
                <w:i/>
              </w:rPr>
              <w:t xml:space="preserve">Указать наименование страны происхождения </w:t>
            </w:r>
            <w:r>
              <w:rPr>
                <w:i/>
              </w:rPr>
              <w:t xml:space="preserve">ПО</w:t>
            </w:r>
            <w:r>
              <w:rPr>
                <w:i/>
              </w:rPr>
              <w:t xml:space="preserve"> </w:t>
            </w:r>
            <w:r>
              <w:rPr>
                <w:i/>
              </w:rPr>
              <w:t xml:space="preserve">в</w:t>
            </w:r>
            <w:r>
              <w:rPr>
                <w:i/>
              </w:rPr>
              <w:t xml:space="preserve"> соответствии с Общероссийским классификатором стран мира, утвержденным Постановлением Госстандарта России от 14.12.2001 № 529-ст</w:t>
            </w:r>
            <w:r>
              <w:rPr>
                <w:i/>
              </w:rPr>
            </w:r>
            <w:r>
              <w:rPr>
                <w:i/>
              </w:rPr>
            </w:r>
          </w:p>
          <w:p>
            <w:pPr>
              <w:framePr w:hSpace="180" w:wrap="around" w:vAnchor="page" w:hAnchor="page" w:x="887" w:y="1457"/>
            </w:pPr>
            <w:r/>
            <w:r/>
          </w:p>
        </w:tc>
      </w:tr>
      <w:tr>
        <w:tblPrEx/>
        <w:trPr/>
        <w:tc>
          <w:tcPr>
            <w:gridSpan w:val="2"/>
            <w:tcBorders>
              <w:top w:val="single" w:color="000000" w:sz="4" w:space="0"/>
              <w:left w:val="single" w:color="000000" w:sz="4" w:space="0"/>
              <w:bottom w:val="single" w:color="000000" w:sz="4" w:space="0"/>
              <w:right w:val="single" w:color="000000" w:sz="4" w:space="0"/>
            </w:tcBorders>
            <w:tcW w:w="2555" w:type="dxa"/>
            <w:textDirection w:val="lrTb"/>
            <w:noWrap w:val="false"/>
          </w:tcPr>
          <w:p>
            <w:pPr>
              <w:rPr>
                <w:b/>
                <w:bCs/>
              </w:rPr>
              <w:framePr w:hSpace="180" w:wrap="around" w:vAnchor="page" w:hAnchor="page" w:x="887" w:y="1457"/>
            </w:pPr>
            <w:r>
              <w:rPr>
                <w:b/>
                <w:bCs/>
              </w:rPr>
              <w:t xml:space="preserve">Применяемая ставка НДС</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12460" w:type="dxa"/>
            <w:textDirection w:val="lrTb"/>
            <w:noWrap w:val="false"/>
          </w:tcPr>
          <w:p>
            <w:pPr>
              <w:jc w:val="both"/>
              <w:rPr>
                <w:bCs/>
              </w:rPr>
              <w:framePr w:hSpace="180" w:wrap="around" w:vAnchor="page" w:hAnchor="page" w:x="887" w:y="1457"/>
            </w:pPr>
            <w:r>
              <w:rPr>
                <w:bCs/>
              </w:rPr>
              <w:t xml:space="preserve">Предоставление на условиях простой (неисключительной) лицензии права </w:t>
            </w:r>
            <w:r>
              <w:rPr>
                <w:bCs/>
              </w:rPr>
              <w:t xml:space="preserve">использования объекта авторского права – программы для ЭВМ не облагается НДС согласно п.п.26 п.2 ст.149 Части 2 НК РФ.</w:t>
            </w:r>
            <w:r>
              <w:rPr>
                <w:bCs/>
              </w:rPr>
            </w:r>
            <w:r>
              <w:rPr>
                <w:bCs/>
              </w:rPr>
            </w:r>
          </w:p>
        </w:tc>
      </w:tr>
      <w:tr>
        <w:tblPrEx/>
        <w:trPr/>
        <w:tc>
          <w:tcPr>
            <w:gridSpan w:val="6"/>
            <w:tcBorders>
              <w:top w:val="single" w:color="000000" w:sz="4" w:space="0"/>
              <w:left w:val="single" w:color="000000" w:sz="4" w:space="0"/>
              <w:bottom w:val="single" w:color="000000" w:sz="4" w:space="0"/>
              <w:right w:val="single" w:color="000000" w:sz="4" w:space="0"/>
            </w:tcBorders>
            <w:tcW w:w="15015" w:type="dxa"/>
            <w:textDirection w:val="lrTb"/>
            <w:noWrap w:val="false"/>
          </w:tcPr>
          <w:p>
            <w:pPr>
              <w:jc w:val="both"/>
              <w:rPr>
                <w:b/>
                <w:bCs/>
                <w:i/>
              </w:rPr>
              <w:framePr w:hSpace="180" w:wrap="around" w:vAnchor="page" w:hAnchor="page" w:x="887" w:y="1457"/>
            </w:pPr>
            <w:r>
              <w:rPr>
                <w:b/>
                <w:bCs/>
              </w:rPr>
              <w:t xml:space="preserve">2. Характеристики </w:t>
            </w:r>
            <w:r>
              <w:rPr>
                <w:b/>
                <w:bCs/>
              </w:rPr>
              <w:t xml:space="preserve">предлагаемого</w:t>
            </w:r>
            <w:r>
              <w:rPr>
                <w:b/>
                <w:bCs/>
              </w:rPr>
              <w:t xml:space="preserve"> ПО </w:t>
            </w:r>
            <w:r>
              <w:rPr>
                <w:b/>
                <w:bCs/>
                <w:i/>
              </w:rPr>
            </w:r>
            <w:r>
              <w:rPr>
                <w:b/>
                <w:bCs/>
                <w:i/>
              </w:rPr>
            </w:r>
          </w:p>
        </w:tc>
      </w:tr>
      <w:tr>
        <w:tblPrEx/>
        <w:trPr>
          <w:trHeight w:val="77"/>
        </w:trPr>
        <w:tc>
          <w:tcPr>
            <w:tcBorders>
              <w:top w:val="single" w:color="000000" w:sz="4" w:space="0"/>
              <w:left w:val="single" w:color="000000" w:sz="4" w:space="0"/>
              <w:bottom w:val="single" w:color="000000" w:sz="4" w:space="0"/>
              <w:right w:val="single" w:color="000000" w:sz="4" w:space="0"/>
            </w:tcBorders>
            <w:tcW w:w="2516" w:type="dxa"/>
            <w:textDirection w:val="lrTb"/>
            <w:noWrap w:val="false"/>
          </w:tcPr>
          <w:p>
            <w:pPr>
              <w:rPr>
                <w:bCs/>
              </w:rPr>
              <w:framePr w:hSpace="180" w:wrap="around" w:vAnchor="page" w:hAnchor="page" w:x="887" w:y="1457"/>
            </w:pPr>
            <w:r>
              <w:rPr>
                <w:bCs/>
              </w:rPr>
              <w:t xml:space="preserve">Условия гарантийного обслуживания </w:t>
            </w:r>
            <w:r>
              <w:rPr>
                <w:bCs/>
              </w:rPr>
              <w:t xml:space="preserve">ПО</w:t>
            </w:r>
            <w:r>
              <w:rPr>
                <w:bCs/>
              </w:rPr>
            </w:r>
            <w:r>
              <w:rPr>
                <w:bCs/>
              </w:rPr>
            </w:r>
          </w:p>
        </w:tc>
        <w:tc>
          <w:tcPr>
            <w:gridSpan w:val="5"/>
            <w:tcBorders>
              <w:top w:val="single" w:color="000000" w:sz="4" w:space="0"/>
              <w:left w:val="single" w:color="000000" w:sz="4" w:space="0"/>
              <w:bottom w:val="single" w:color="000000" w:sz="4" w:space="0"/>
              <w:right w:val="single" w:color="000000" w:sz="4" w:space="0"/>
            </w:tcBorders>
            <w:tcW w:w="12499" w:type="dxa"/>
            <w:textDirection w:val="lrTb"/>
            <w:noWrap w:val="false"/>
          </w:tcPr>
          <w:p>
            <w:pPr>
              <w:jc w:val="both"/>
              <w:rPr>
                <w:bCs/>
                <w:i/>
              </w:rPr>
              <w:framePr w:hSpace="180" w:wrap="around" w:vAnchor="page" w:hAnchor="page" w:x="887" w:y="1457"/>
            </w:pPr>
            <w:r>
              <w:rPr>
                <w:bCs/>
                <w:i/>
              </w:rPr>
              <w:t xml:space="preserve">Участник должен указать конкретный срок гарантийного обслуживания </w:t>
            </w:r>
            <w:r>
              <w:rPr>
                <w:bCs/>
                <w:i/>
              </w:rPr>
              <w:t xml:space="preserve">ПО</w:t>
            </w:r>
            <w:r>
              <w:rPr>
                <w:bCs/>
                <w:i/>
              </w:rPr>
              <w:t xml:space="preserve"> (</w:t>
            </w:r>
            <w:r>
              <w:rPr>
                <w:bCs/>
                <w:i/>
              </w:rPr>
              <w:t xml:space="preserve">в</w:t>
            </w:r>
            <w:r>
              <w:rPr>
                <w:bCs/>
                <w:i/>
              </w:rPr>
              <w:t xml:space="preserve"> месяцах) с даты передачи права использования Программы в соответствии с требованиями технического задания, но не менее срока, указанного в техническом задании документации о закупке.</w:t>
            </w:r>
            <w:r>
              <w:rPr>
                <w:bCs/>
                <w:i/>
              </w:rPr>
            </w:r>
            <w:r>
              <w:rPr>
                <w:bCs/>
                <w:i/>
              </w:rPr>
            </w:r>
          </w:p>
        </w:tc>
      </w:tr>
      <w:tr>
        <w:tblPrEx/>
        <w:trPr>
          <w:trHeight w:val="77"/>
        </w:trPr>
        <w:tc>
          <w:tcPr>
            <w:gridSpan w:val="6"/>
            <w:tcBorders>
              <w:top w:val="single" w:color="000000" w:sz="4" w:space="0"/>
              <w:left w:val="single" w:color="000000" w:sz="4" w:space="0"/>
              <w:bottom w:val="single" w:color="000000" w:sz="4" w:space="0"/>
              <w:right w:val="single" w:color="000000" w:sz="4" w:space="0"/>
            </w:tcBorders>
            <w:tcW w:w="15015" w:type="dxa"/>
            <w:vMerge w:val="restart"/>
            <w:textDirection w:val="lrTb"/>
            <w:noWrap w:val="false"/>
          </w:tcPr>
          <w:p>
            <w:pPr>
              <w:jc w:val="both"/>
              <w:rPr>
                <w:b/>
                <w:bCs w:val="0"/>
                <w:i w:val="0"/>
              </w:rPr>
              <w:framePr w:hSpace="180" w:wrap="around" w:vAnchor="page" w:hAnchor="page" w:x="887" w:y="1457"/>
            </w:pPr>
            <w:r>
              <w:rPr>
                <w:b/>
                <w:bCs/>
                <w:i w:val="0"/>
                <w:iCs w:val="0"/>
              </w:rPr>
              <w:t xml:space="preserve">3. </w:t>
            </w:r>
            <w:r>
              <w:rPr>
                <w:b/>
                <w:bCs/>
                <w:i w:val="0"/>
                <w:iCs w:val="0"/>
              </w:rPr>
              <w:t xml:space="preserve">Иные требования, связанные с определением соответствия закупаемого ПО потребностям заказчика</w:t>
            </w:r>
            <w:r>
              <w:rPr>
                <w:b/>
                <w:bCs w:val="0"/>
                <w:i w:val="0"/>
              </w:rPr>
            </w:r>
            <w:r>
              <w:rPr>
                <w:b/>
                <w:bCs w:val="0"/>
                <w:i w:val="0"/>
              </w:rPr>
            </w:r>
          </w:p>
        </w:tc>
      </w:tr>
      <w:tr>
        <w:tblPrEx/>
        <w:trPr>
          <w:trHeight w:val="77"/>
        </w:trPr>
        <w:tc>
          <w:tcPr>
            <w:gridSpan w:val="6"/>
            <w:tcBorders>
              <w:top w:val="single" w:color="000000" w:sz="4" w:space="0"/>
              <w:left w:val="single" w:color="000000" w:sz="4" w:space="0"/>
              <w:bottom w:val="single" w:color="000000" w:sz="4" w:space="0"/>
              <w:right w:val="single" w:color="000000" w:sz="4" w:space="0"/>
            </w:tcBorders>
            <w:tcW w:w="15015" w:type="dxa"/>
            <w:vMerge w:val="restart"/>
            <w:textDirection w:val="lrTb"/>
            <w:noWrap w:val="false"/>
          </w:tcPr>
          <w:p>
            <w:pPr>
              <w:jc w:val="both"/>
              <w:rPr>
                <w:color w:val="000000"/>
                <w14:ligatures w14:val="none"/>
              </w:rPr>
              <w:framePr w:hSpace="180" w:wrap="around" w:vAnchor="page" w:hAnchor="page" w:x="887" w:y="1457"/>
            </w:pPr>
            <w:r>
              <w:rPr>
                <w:bCs/>
                <w:color w:val="000000"/>
              </w:rPr>
              <w:t xml:space="preserve">«Сведения о программном обеспечении включ</w:t>
            </w:r>
            <w:r>
              <w:rPr>
                <w:color w:val="000000"/>
              </w:rPr>
              <w:t xml:space="preserve">ены в Единый реестр российских программ для ЭВМ и баз данных, ведение которого осуществляется Министерством цифрового развития, связи и массовых коммуникаций Российской Федерации.</w:t>
            </w:r>
            <w:r>
              <w:rPr>
                <w:color w:val="000000"/>
                <w14:ligatures w14:val="none"/>
              </w:rPr>
            </w:r>
            <w:r>
              <w:rPr>
                <w:color w:val="000000"/>
                <w14:ligatures w14:val="none"/>
              </w:rPr>
            </w:r>
          </w:p>
          <w:p>
            <w:pPr>
              <w:jc w:val="both"/>
              <w:rPr>
                <w:bCs/>
                <w:i/>
              </w:rPr>
              <w:framePr w:hSpace="180" w:wrap="around" w:vAnchor="page" w:hAnchor="page" w:x="887" w:y="1457"/>
            </w:pPr>
            <w:r>
              <w:rPr>
                <w:color w:val="000000"/>
                <w:lang w:val="ru-RU"/>
              </w:rPr>
            </w:r>
            <w:r>
              <w:rPr>
                <w:color w:val="000000"/>
                <w:lang w:val="ru-RU"/>
              </w:rPr>
              <w:t xml:space="preserve">Лицензия на право использования Альт Рабочая станция (№1292 от 05.09.2016), Альт Виртуализация (№6487 от 07.04.2020), Альт Сервер (№1541 от 05.09.2016.)</w:t>
            </w:r>
            <w:r>
              <w:rPr>
                <w:bCs/>
                <w:i/>
              </w:rPr>
            </w:r>
            <w:r>
              <w:rPr>
                <w:bCs/>
                <w:i/>
              </w:rPr>
            </w:r>
          </w:p>
        </w:tc>
      </w:tr>
    </w:tbl>
    <w:p>
      <w:pPr>
        <w:pStyle w:val="1193"/>
        <w:jc w:val="center"/>
        <w:rPr>
          <w:bCs/>
          <w:i/>
          <w:sz w:val="28"/>
          <w:szCs w:val="28"/>
        </w:rPr>
      </w:pPr>
      <w:r>
        <w:rPr>
          <w:b/>
          <w:bCs/>
          <w:sz w:val="28"/>
          <w:szCs w:val="28"/>
        </w:rPr>
        <w:t xml:space="preserve">Техническое предложение</w:t>
      </w:r>
      <w:r>
        <w:rPr>
          <w:bCs/>
          <w:i/>
          <w:sz w:val="28"/>
          <w:szCs w:val="28"/>
        </w:rPr>
      </w:r>
      <w:r>
        <w:rPr>
          <w:bCs/>
          <w:i/>
          <w:sz w:val="28"/>
          <w:szCs w:val="28"/>
        </w:rPr>
      </w:r>
    </w:p>
    <w:p>
      <w:pPr>
        <w:pStyle w:val="1210"/>
        <w:ind w:firstLine="0"/>
        <w:rPr>
          <w:sz w:val="28"/>
          <w:szCs w:val="28"/>
          <w:lang w:val="ru-RU"/>
        </w:rPr>
      </w:pPr>
      <w:r>
        <w:rPr>
          <w:sz w:val="28"/>
          <w:szCs w:val="28"/>
          <w:lang w:val="ru-RU"/>
        </w:rPr>
      </w:r>
      <w:r>
        <w:rPr>
          <w:sz w:val="28"/>
          <w:szCs w:val="28"/>
          <w:lang w:val="ru-RU"/>
        </w:rPr>
      </w:r>
      <w:r>
        <w:rPr>
          <w:sz w:val="28"/>
          <w:szCs w:val="28"/>
          <w:lang w:val="ru-RU"/>
        </w:rPr>
      </w:r>
    </w:p>
    <w:p>
      <w:pPr>
        <w:ind w:right="306" w:firstLine="709"/>
        <w:jc w:val="center"/>
        <w:rPr>
          <w:rFonts w:eastAsia="MS Mincho"/>
          <w:b/>
          <w:bCs/>
          <w:sz w:val="28"/>
          <w:szCs w:val="28"/>
        </w:rPr>
        <w:sectPr>
          <w:headerReference w:type="default" r:id="rId11"/>
          <w:footnotePr/>
          <w:endnotePr/>
          <w:type w:val="nextPage"/>
          <w:pgSz w:w="16838" w:h="11906" w:orient="landscape"/>
          <w:pgMar w:top="1134" w:right="1134" w:bottom="924" w:left="992" w:header="709" w:footer="709" w:gutter="0"/>
          <w:pgNumType w:start="1"/>
          <w:cols w:num="1" w:sep="0" w:space="708" w:equalWidth="1"/>
          <w:docGrid w:linePitch="360"/>
          <w:titlePg/>
        </w:sectPr>
      </w:pPr>
      <w:r>
        <w:rPr>
          <w:rFonts w:eastAsia="MS Mincho"/>
          <w:b/>
          <w:bCs/>
          <w:sz w:val="28"/>
          <w:szCs w:val="28"/>
        </w:rPr>
      </w:r>
      <w:r>
        <w:rPr>
          <w:rFonts w:eastAsia="MS Mincho"/>
          <w:b/>
          <w:bCs/>
          <w:sz w:val="28"/>
          <w:szCs w:val="28"/>
        </w:rPr>
      </w:r>
      <w:r>
        <w:rPr>
          <w:rFonts w:eastAsia="MS Mincho"/>
          <w:b/>
          <w:bCs/>
          <w:sz w:val="28"/>
          <w:szCs w:val="28"/>
        </w:rPr>
      </w:r>
    </w:p>
    <w:p>
      <w:pPr>
        <w:pStyle w:val="1210"/>
        <w:ind w:right="306"/>
        <w:jc w:val="left"/>
        <w:rPr>
          <w:b/>
          <w:bCs/>
          <w:sz w:val="28"/>
          <w:szCs w:val="28"/>
        </w:rPr>
      </w:pPr>
      <w:r>
        <w:rPr>
          <w:rFonts w:ascii="Times New Roman" w:hAnsi="Times New Roman"/>
          <w:b/>
          <w:bCs/>
          <w:i w:val="0"/>
          <w:sz w:val="28"/>
          <w:szCs w:val="28"/>
        </w:rPr>
        <w:t xml:space="preserve">Часть 2. Сроки проведения закупки, контактные данные</w:t>
      </w:r>
      <w:r>
        <w:rPr>
          <w:b/>
          <w:bCs/>
          <w:sz w:val="28"/>
          <w:szCs w:val="28"/>
        </w:rPr>
      </w:r>
      <w:r>
        <w:rPr>
          <w:b/>
          <w:bCs/>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1"/>
        <w:gridCol w:w="3961"/>
        <w:gridCol w:w="10106"/>
      </w:tblGrid>
      <w:tr>
        <w:tblPrEx/>
        <w:trPr/>
        <w:tc>
          <w:tcPr>
            <w:tcW w:w="861" w:type="dxa"/>
            <w:vAlign w:val="top"/>
            <w:textDirection w:val="lrTb"/>
            <w:noWrap w:val="false"/>
          </w:tcPr>
          <w:p>
            <w:pPr>
              <w:pStyle w:val="1193"/>
              <w:rPr>
                <w:sz w:val="28"/>
                <w:szCs w:val="22"/>
              </w:rPr>
            </w:pPr>
            <w:r>
              <w:rPr>
                <w:sz w:val="28"/>
                <w:szCs w:val="22"/>
              </w:rPr>
              <w:t xml:space="preserve">№п/п</w:t>
            </w:r>
            <w:r>
              <w:rPr>
                <w:sz w:val="28"/>
                <w:szCs w:val="22"/>
              </w:rPr>
            </w:r>
            <w:r>
              <w:rPr>
                <w:sz w:val="28"/>
                <w:szCs w:val="22"/>
              </w:rPr>
            </w:r>
          </w:p>
        </w:tc>
        <w:tc>
          <w:tcPr>
            <w:tcW w:w="3961" w:type="dxa"/>
            <w:vAlign w:val="top"/>
            <w:textDirection w:val="lrTb"/>
            <w:noWrap w:val="false"/>
          </w:tcPr>
          <w:p>
            <w:pPr>
              <w:pStyle w:val="1193"/>
              <w:rPr>
                <w:sz w:val="28"/>
                <w:szCs w:val="22"/>
              </w:rPr>
            </w:pPr>
            <w:r>
              <w:rPr>
                <w:sz w:val="28"/>
                <w:szCs w:val="22"/>
              </w:rPr>
              <w:t xml:space="preserve">Параметры закупки</w:t>
            </w:r>
            <w:r>
              <w:rPr>
                <w:sz w:val="28"/>
                <w:szCs w:val="22"/>
              </w:rPr>
            </w:r>
            <w:r>
              <w:rPr>
                <w:sz w:val="28"/>
                <w:szCs w:val="22"/>
              </w:rPr>
            </w:r>
          </w:p>
        </w:tc>
        <w:tc>
          <w:tcPr>
            <w:tcW w:w="10106" w:type="dxa"/>
            <w:vAlign w:val="top"/>
            <w:textDirection w:val="lrTb"/>
            <w:noWrap w:val="false"/>
          </w:tcPr>
          <w:p>
            <w:pPr>
              <w:pStyle w:val="1193"/>
              <w:rPr>
                <w:sz w:val="28"/>
                <w:szCs w:val="22"/>
              </w:rPr>
            </w:pPr>
            <w:r>
              <w:rPr>
                <w:sz w:val="28"/>
                <w:szCs w:val="22"/>
              </w:rPr>
              <w:t xml:space="preserve">Сведения о закупке</w:t>
            </w:r>
            <w:r>
              <w:rPr>
                <w:sz w:val="28"/>
                <w:szCs w:val="22"/>
              </w:rPr>
            </w:r>
            <w:r>
              <w:rPr>
                <w:sz w:val="28"/>
                <w:szCs w:val="22"/>
              </w:rPr>
            </w:r>
          </w:p>
        </w:tc>
      </w:tr>
      <w:tr>
        <w:tblPrEx/>
        <w:trPr/>
        <w:tc>
          <w:tcPr>
            <w:tcW w:w="861" w:type="dxa"/>
            <w:vAlign w:val="top"/>
            <w:textDirection w:val="lrTb"/>
            <w:noWrap w:val="false"/>
          </w:tcPr>
          <w:p>
            <w:pPr>
              <w:pStyle w:val="1193"/>
              <w:rPr>
                <w:sz w:val="28"/>
                <w:szCs w:val="28"/>
              </w:rPr>
            </w:pPr>
            <w:r>
              <w:rPr>
                <w:sz w:val="28"/>
                <w:szCs w:val="28"/>
              </w:rPr>
              <w:t xml:space="preserve">2.1</w:t>
            </w:r>
            <w:r>
              <w:rPr>
                <w:sz w:val="28"/>
                <w:szCs w:val="28"/>
              </w:rPr>
            </w:r>
            <w:r>
              <w:rPr>
                <w:sz w:val="28"/>
                <w:szCs w:val="28"/>
              </w:rPr>
            </w:r>
          </w:p>
        </w:tc>
        <w:tc>
          <w:tcPr>
            <w:tcW w:w="3961" w:type="dxa"/>
            <w:vAlign w:val="top"/>
            <w:textDirection w:val="lrTb"/>
            <w:noWrap w:val="false"/>
          </w:tcPr>
          <w:p>
            <w:pPr>
              <w:pStyle w:val="1193"/>
              <w:rPr>
                <w:sz w:val="28"/>
                <w:szCs w:val="28"/>
              </w:rPr>
            </w:pPr>
            <w:r>
              <w:rPr>
                <w:sz w:val="28"/>
                <w:szCs w:val="28"/>
              </w:rPr>
              <w:t xml:space="preserve">Сведения о заказчике</w:t>
            </w:r>
            <w:r>
              <w:rPr>
                <w:sz w:val="28"/>
                <w:szCs w:val="28"/>
              </w:rPr>
            </w:r>
            <w:r>
              <w:rPr>
                <w:sz w:val="28"/>
                <w:szCs w:val="28"/>
              </w:rPr>
            </w:r>
          </w:p>
        </w:tc>
        <w:tc>
          <w:tcPr>
            <w:tcW w:w="10106" w:type="dxa"/>
            <w:vAlign w:val="top"/>
            <w:textDirection w:val="lrTb"/>
            <w:noWrap w:val="false"/>
          </w:tcPr>
          <w:p>
            <w:pPr>
              <w:pStyle w:val="1193"/>
              <w:jc w:val="both"/>
              <w:rPr>
                <w:sz w:val="28"/>
                <w:szCs w:val="28"/>
              </w:rPr>
            </w:pPr>
            <w:r>
              <w:rPr>
                <w:sz w:val="28"/>
                <w:szCs w:val="22"/>
              </w:rPr>
              <w:t xml:space="preserve">Заказчик: </w:t>
            </w:r>
            <w:r>
              <w:rPr>
                <w:sz w:val="28"/>
                <w:szCs w:val="28"/>
              </w:rPr>
            </w:r>
            <w:r>
              <w:rPr>
                <w:sz w:val="28"/>
                <w:szCs w:val="28"/>
              </w:rPr>
            </w:r>
          </w:p>
          <w:p>
            <w:pPr>
              <w:jc w:val="both"/>
              <w:rPr>
                <w:sz w:val="28"/>
                <w:szCs w:val="28"/>
              </w:rPr>
            </w:pPr>
            <w:r>
              <w:rPr>
                <w:sz w:val="28"/>
                <w:szCs w:val="22"/>
              </w:rPr>
              <w:t xml:space="preserve">Акционерное общество «РЖД Управление активами» (АО «РЖД Управление активами»), </w:t>
            </w:r>
            <w:r>
              <w:rPr>
                <w:sz w:val="28"/>
                <w:szCs w:val="28"/>
              </w:rPr>
            </w:r>
            <w:r>
              <w:rPr>
                <w:sz w:val="28"/>
                <w:szCs w:val="28"/>
              </w:rPr>
            </w:r>
          </w:p>
          <w:p>
            <w:pPr>
              <w:pStyle w:val="1193"/>
              <w:jc w:val="both"/>
              <w:rPr>
                <w:sz w:val="28"/>
                <w:szCs w:val="22"/>
              </w:rPr>
            </w:pPr>
            <w:r>
              <w:rPr>
                <w:sz w:val="28"/>
                <w:szCs w:val="22"/>
              </w:rPr>
              <w:t xml:space="preserve">Место нахождения заказчика: г. Москва, ул. Новорязанская, д. 12.</w:t>
            </w:r>
            <w:r>
              <w:rPr>
                <w:sz w:val="28"/>
                <w:szCs w:val="22"/>
              </w:rPr>
            </w:r>
            <w:r>
              <w:rPr>
                <w:sz w:val="28"/>
                <w:szCs w:val="22"/>
              </w:rPr>
            </w:r>
          </w:p>
          <w:p>
            <w:pPr>
              <w:pStyle w:val="1193"/>
              <w:jc w:val="both"/>
              <w:rPr>
                <w:sz w:val="28"/>
                <w:szCs w:val="22"/>
              </w:rPr>
            </w:pPr>
            <w:r>
              <w:rPr>
                <w:sz w:val="28"/>
                <w:szCs w:val="22"/>
              </w:rPr>
              <w:t xml:space="preserve">Почтовый адрес заказчика: г. Москва, ул. Новорязанская, д. 12.</w:t>
            </w:r>
            <w:r>
              <w:rPr>
                <w:sz w:val="28"/>
                <w:szCs w:val="22"/>
              </w:rPr>
            </w:r>
            <w:r>
              <w:rPr>
                <w:sz w:val="28"/>
                <w:szCs w:val="22"/>
              </w:rPr>
            </w:r>
          </w:p>
          <w:p>
            <w:pPr>
              <w:pStyle w:val="1193"/>
              <w:jc w:val="both"/>
              <w:rPr>
                <w:sz w:val="28"/>
                <w:szCs w:val="22"/>
              </w:rPr>
            </w:pPr>
            <w:r>
              <w:rPr>
                <w:sz w:val="28"/>
                <w:szCs w:val="22"/>
              </w:rPr>
              <w:t xml:space="preserve">Контактные данные:</w:t>
            </w:r>
            <w:r>
              <w:rPr>
                <w:sz w:val="28"/>
                <w:szCs w:val="22"/>
              </w:rPr>
            </w:r>
            <w:r>
              <w:rPr>
                <w:sz w:val="28"/>
                <w:szCs w:val="22"/>
              </w:rPr>
            </w:r>
          </w:p>
          <w:p>
            <w:pPr>
              <w:pStyle w:val="1193"/>
              <w:jc w:val="both"/>
              <w:rPr>
                <w:sz w:val="28"/>
                <w:szCs w:val="22"/>
              </w:rPr>
            </w:pPr>
            <w:r>
              <w:rPr>
                <w:sz w:val="28"/>
                <w:szCs w:val="22"/>
              </w:rPr>
              <w:t xml:space="preserve">Контактное лицо: Демьянова Мария Анатольевна, главный специалист группы закупок.</w:t>
            </w:r>
            <w:r>
              <w:rPr>
                <w:sz w:val="28"/>
                <w:szCs w:val="22"/>
              </w:rPr>
            </w:r>
            <w:r>
              <w:rPr>
                <w:sz w:val="28"/>
                <w:szCs w:val="22"/>
              </w:rPr>
            </w:r>
          </w:p>
          <w:p>
            <w:pPr>
              <w:pStyle w:val="1193"/>
              <w:rPr>
                <w:sz w:val="28"/>
                <w:szCs w:val="22"/>
              </w:rPr>
            </w:pPr>
            <w:r>
              <w:rPr>
                <w:sz w:val="28"/>
                <w:szCs w:val="22"/>
              </w:rPr>
              <w:t xml:space="preserve">Адрес электронной почты: </w:t>
            </w:r>
            <w:r>
              <w:rPr>
                <w:color w:val="052973"/>
                <w:sz w:val="28"/>
              </w:rPr>
              <w:t xml:space="preserve">demyanovama@rzd-am.ru</w:t>
            </w:r>
            <w:r>
              <w:rPr>
                <w:sz w:val="28"/>
                <w:szCs w:val="22"/>
              </w:rPr>
            </w:r>
            <w:r>
              <w:rPr>
                <w:sz w:val="28"/>
                <w:szCs w:val="22"/>
              </w:rPr>
            </w:r>
          </w:p>
          <w:p>
            <w:pPr>
              <w:pStyle w:val="1193"/>
              <w:rPr>
                <w:sz w:val="28"/>
                <w:szCs w:val="22"/>
              </w:rPr>
            </w:pPr>
            <w:r>
              <w:rPr>
                <w:sz w:val="28"/>
                <w:szCs w:val="22"/>
              </w:rPr>
              <w:t xml:space="preserve">Номер телефона: 8 (495) 730-08-80 доб. 128</w:t>
            </w:r>
            <w:r>
              <w:rPr>
                <w:sz w:val="28"/>
                <w:szCs w:val="22"/>
              </w:rPr>
            </w:r>
            <w:r>
              <w:rPr>
                <w:sz w:val="28"/>
                <w:szCs w:val="22"/>
              </w:rPr>
            </w:r>
          </w:p>
        </w:tc>
      </w:tr>
      <w:tr>
        <w:tblPrEx/>
        <w:trPr/>
        <w:tc>
          <w:tcPr>
            <w:tcW w:w="861" w:type="dxa"/>
            <w:vAlign w:val="top"/>
            <w:textDirection w:val="lrTb"/>
            <w:noWrap w:val="false"/>
          </w:tcPr>
          <w:p>
            <w:pPr>
              <w:pStyle w:val="1193"/>
              <w:rPr>
                <w:sz w:val="28"/>
                <w:szCs w:val="28"/>
              </w:rPr>
            </w:pPr>
            <w:r>
              <w:rPr>
                <w:sz w:val="28"/>
                <w:szCs w:val="28"/>
              </w:rPr>
              <w:t xml:space="preserve">2.2</w:t>
            </w:r>
            <w:r>
              <w:rPr>
                <w:sz w:val="28"/>
                <w:szCs w:val="28"/>
              </w:rPr>
            </w:r>
            <w:r>
              <w:rPr>
                <w:sz w:val="28"/>
                <w:szCs w:val="28"/>
              </w:rPr>
            </w:r>
          </w:p>
        </w:tc>
        <w:tc>
          <w:tcPr>
            <w:tcW w:w="3961" w:type="dxa"/>
            <w:vAlign w:val="top"/>
            <w:textDirection w:val="lrTb"/>
            <w:noWrap w:val="false"/>
          </w:tcPr>
          <w:p>
            <w:pPr>
              <w:pStyle w:val="1193"/>
              <w:rPr>
                <w:sz w:val="22"/>
                <w:szCs w:val="22"/>
              </w:rPr>
            </w:pPr>
            <w:r>
              <w:rPr>
                <w:sz w:val="28"/>
                <w:szCs w:val="28"/>
              </w:rPr>
              <w:t xml:space="preserve">Порядок, место, дата начала и окончания срока подачи заявок</w:t>
            </w:r>
            <w:r>
              <w:rPr>
                <w:sz w:val="22"/>
                <w:szCs w:val="22"/>
              </w:rPr>
            </w:r>
            <w:r>
              <w:rPr>
                <w:sz w:val="22"/>
                <w:szCs w:val="22"/>
              </w:rPr>
            </w:r>
          </w:p>
        </w:tc>
        <w:tc>
          <w:tcPr>
            <w:tcW w:w="10106" w:type="dxa"/>
            <w:vAlign w:val="top"/>
            <w:textDirection w:val="lrTb"/>
            <w:noWrap w:val="false"/>
          </w:tcPr>
          <w:p>
            <w:pPr>
              <w:pStyle w:val="1193"/>
              <w:jc w:val="both"/>
              <w:rPr>
                <w:bCs/>
                <w:i/>
                <w:sz w:val="28"/>
                <w:szCs w:val="28"/>
              </w:rPr>
            </w:pPr>
            <w:r>
              <w:rPr>
                <w:bCs/>
                <w:sz w:val="28"/>
                <w:szCs w:val="28"/>
              </w:rPr>
              <w:t xml:space="preserve">З</w:t>
            </w:r>
            <w:r>
              <w:rPr>
                <w:bCs/>
                <w:sz w:val="28"/>
                <w:szCs w:val="28"/>
              </w:rPr>
              <w:t xml:space="preserve">аявки</w:t>
            </w:r>
            <w:r>
              <w:rPr>
                <w:bCs/>
                <w:sz w:val="28"/>
                <w:szCs w:val="28"/>
              </w:rPr>
              <w:t xml:space="preserve"> </w:t>
            </w:r>
            <w:r>
              <w:rPr>
                <w:bCs/>
                <w:sz w:val="28"/>
                <w:szCs w:val="28"/>
              </w:rPr>
              <w:t xml:space="preserve">подаются </w:t>
            </w:r>
            <w:r>
              <w:rPr>
                <w:bCs/>
                <w:sz w:val="28"/>
                <w:szCs w:val="28"/>
              </w:rPr>
              <w:t xml:space="preserve">в</w:t>
            </w:r>
            <w:r>
              <w:rPr>
                <w:bCs/>
                <w:sz w:val="28"/>
                <w:szCs w:val="28"/>
              </w:rPr>
              <w:t xml:space="preserve"> порядке, указанном в </w:t>
            </w:r>
            <w:r>
              <w:rPr>
                <w:bCs/>
                <w:sz w:val="28"/>
                <w:szCs w:val="28"/>
              </w:rPr>
              <w:t xml:space="preserve">пункте</w:t>
            </w:r>
            <w:r>
              <w:rPr>
                <w:bCs/>
                <w:sz w:val="28"/>
                <w:szCs w:val="28"/>
              </w:rPr>
              <w:t xml:space="preserve"> </w:t>
            </w:r>
            <w:r>
              <w:rPr>
                <w:bCs/>
                <w:sz w:val="28"/>
                <w:szCs w:val="28"/>
              </w:rPr>
              <w:t xml:space="preserve">3.</w:t>
            </w:r>
            <w:r>
              <w:rPr>
                <w:bCs/>
                <w:sz w:val="28"/>
                <w:szCs w:val="28"/>
              </w:rPr>
              <w:t xml:space="preserve">1</w:t>
            </w:r>
            <w:r>
              <w:rPr>
                <w:bCs/>
                <w:sz w:val="28"/>
                <w:szCs w:val="28"/>
              </w:rPr>
              <w:t xml:space="preserve">1</w:t>
            </w:r>
            <w:r>
              <w:rPr>
                <w:bCs/>
                <w:sz w:val="28"/>
                <w:szCs w:val="28"/>
              </w:rPr>
              <w:t xml:space="preserve"> </w:t>
            </w:r>
            <w:r>
              <w:rPr>
                <w:bCs/>
                <w:sz w:val="28"/>
                <w:szCs w:val="28"/>
              </w:rPr>
              <w:t xml:space="preserve">настоящего приложения, </w:t>
            </w:r>
            <w:r>
              <w:rPr>
                <w:bCs/>
                <w:sz w:val="28"/>
                <w:szCs w:val="28"/>
              </w:rPr>
              <w:t xml:space="preserve">на торговой площадке «ЭТП Газпромбанк» https://www.etpgpb.ru (далее – электронная площадка, ЭТЗП, сайт ЭТЗП)</w:t>
            </w:r>
            <w:r>
              <w:rPr>
                <w:bCs/>
                <w:i/>
                <w:sz w:val="28"/>
                <w:szCs w:val="28"/>
              </w:rPr>
            </w:r>
            <w:r>
              <w:rPr>
                <w:bCs/>
                <w:i/>
                <w:sz w:val="28"/>
                <w:szCs w:val="28"/>
              </w:rPr>
            </w:r>
          </w:p>
          <w:p>
            <w:pPr>
              <w:pStyle w:val="1193"/>
              <w:ind w:firstLine="709"/>
              <w:jc w:val="both"/>
              <w:rPr>
                <w:b/>
                <w:bCs/>
              </w:rPr>
            </w:pPr>
            <w:r>
              <w:rPr>
                <w:sz w:val="28"/>
                <w:szCs w:val="28"/>
              </w:rPr>
              <w:t xml:space="preserve">Дата начала подачи заявок – с момента опубликования извещения о проведении запроса котировок в единой информационной системе в сфере закупок товаров, работ, услуг для обеспечения государственных и муниципальных нужд, на сайте ЭТЗП (далее – сайты) </w:t>
              <w:br/>
            </w:r>
            <w:r>
              <w:rPr>
                <w:b/>
                <w:bCs/>
                <w:sz w:val="28"/>
                <w:szCs w:val="28"/>
              </w:rPr>
              <w:t xml:space="preserve">«15</w:t>
            </w:r>
            <w:r>
              <w:rPr>
                <w:b/>
                <w:bCs/>
                <w:sz w:val="28"/>
                <w:szCs w:val="28"/>
              </w:rPr>
              <w:t xml:space="preserve">» апреля </w:t>
            </w:r>
            <w:r>
              <w:rPr>
                <w:b/>
                <w:bCs/>
                <w:sz w:val="28"/>
                <w:szCs w:val="28"/>
              </w:rPr>
              <w:t xml:space="preserve">2026г.</w:t>
            </w:r>
            <w:r>
              <w:rPr>
                <w:b/>
                <w:bCs/>
              </w:rPr>
            </w:r>
            <w:r>
              <w:rPr>
                <w:b/>
                <w:bCs/>
              </w:rPr>
            </w:r>
          </w:p>
          <w:p>
            <w:pPr>
              <w:pStyle w:val="1193"/>
              <w:ind w:firstLine="709"/>
              <w:jc w:val="both"/>
              <w:rPr>
                <w:b/>
                <w:bCs/>
                <w:sz w:val="28"/>
                <w:szCs w:val="28"/>
              </w:rPr>
            </w:pPr>
            <w:r>
              <w:rPr>
                <w:sz w:val="28"/>
                <w:szCs w:val="28"/>
              </w:rPr>
              <w:t xml:space="preserve">Дата окончания срока подачи заявок – </w:t>
            </w:r>
            <w:r>
              <w:rPr>
                <w:b/>
                <w:bCs/>
                <w:sz w:val="28"/>
                <w:szCs w:val="28"/>
              </w:rPr>
              <w:t xml:space="preserve">18</w:t>
            </w:r>
            <w:r>
              <w:rPr>
                <w:b/>
                <w:bCs/>
                <w:sz w:val="28"/>
                <w:szCs w:val="28"/>
              </w:rPr>
              <w:t xml:space="preserve">:00 часов московского времени </w:t>
            </w:r>
            <w:r>
              <w:rPr>
                <w:sz w:val="28"/>
                <w:szCs w:val="28"/>
              </w:rPr>
              <w:br/>
            </w:r>
            <w:r>
              <w:rPr>
                <w:b/>
                <w:bCs/>
                <w:sz w:val="28"/>
                <w:szCs w:val="28"/>
              </w:rPr>
              <w:t xml:space="preserve">«05</w:t>
            </w:r>
            <w:r>
              <w:rPr>
                <w:b/>
                <w:bCs/>
                <w:sz w:val="28"/>
                <w:szCs w:val="28"/>
              </w:rPr>
              <w:t xml:space="preserve">» мая 2026г.</w:t>
            </w:r>
            <w:r>
              <w:rPr>
                <w:b/>
                <w:bCs/>
                <w:sz w:val="28"/>
                <w:szCs w:val="28"/>
              </w:rPr>
            </w:r>
            <w:r>
              <w:rPr>
                <w:b/>
                <w:bCs/>
                <w:sz w:val="28"/>
                <w:szCs w:val="28"/>
              </w:rPr>
            </w:r>
          </w:p>
        </w:tc>
      </w:tr>
      <w:tr>
        <w:tblPrEx/>
        <w:trPr/>
        <w:tc>
          <w:tcPr>
            <w:tcW w:w="861" w:type="dxa"/>
            <w:vAlign w:val="top"/>
            <w:textDirection w:val="lrTb"/>
            <w:noWrap w:val="false"/>
          </w:tcPr>
          <w:p>
            <w:pPr>
              <w:pStyle w:val="1193"/>
              <w:rPr>
                <w:sz w:val="28"/>
                <w:szCs w:val="28"/>
              </w:rPr>
            </w:pPr>
            <w:r>
              <w:rPr>
                <w:sz w:val="28"/>
                <w:szCs w:val="28"/>
              </w:rPr>
              <w:t xml:space="preserve">2.3</w:t>
            </w:r>
            <w:r>
              <w:rPr>
                <w:sz w:val="28"/>
                <w:szCs w:val="28"/>
              </w:rPr>
            </w:r>
            <w:r>
              <w:rPr>
                <w:sz w:val="28"/>
                <w:szCs w:val="28"/>
              </w:rPr>
            </w:r>
          </w:p>
        </w:tc>
        <w:tc>
          <w:tcPr>
            <w:tcW w:w="3961" w:type="dxa"/>
            <w:vAlign w:val="top"/>
            <w:textDirection w:val="lrTb"/>
            <w:noWrap w:val="false"/>
          </w:tcPr>
          <w:p>
            <w:pPr>
              <w:pStyle w:val="1196"/>
              <w:jc w:val="both"/>
              <w:spacing w:before="0" w:after="0"/>
              <w:rPr>
                <w:rFonts w:ascii="Times New Roman" w:hAnsi="Times New Roman"/>
                <w:b w:val="0"/>
                <w:sz w:val="28"/>
                <w:szCs w:val="28"/>
                <w:lang w:val="ru-RU"/>
              </w:rPr>
            </w:pPr>
            <w:r>
              <w:rPr>
                <w:rFonts w:ascii="Times New Roman" w:hAnsi="Times New Roman"/>
                <w:b w:val="0"/>
                <w:sz w:val="28"/>
                <w:szCs w:val="28"/>
                <w:lang w:val="ru-RU"/>
              </w:rPr>
              <w:t xml:space="preserve">Д</w:t>
            </w:r>
            <w:r>
              <w:rPr>
                <w:rFonts w:ascii="Times New Roman" w:hAnsi="Times New Roman"/>
                <w:b w:val="0"/>
                <w:sz w:val="28"/>
                <w:szCs w:val="28"/>
                <w:lang w:val="ru-RU"/>
              </w:rPr>
              <w:t xml:space="preserve">ата рассмотрения заявок участников и подведения итогов запроса котировок</w:t>
            </w:r>
            <w:r>
              <w:rPr>
                <w:rFonts w:ascii="Times New Roman" w:hAnsi="Times New Roman"/>
                <w:b w:val="0"/>
                <w:sz w:val="28"/>
                <w:szCs w:val="28"/>
                <w:lang w:val="ru-RU"/>
              </w:rPr>
            </w:r>
            <w:r>
              <w:rPr>
                <w:rFonts w:ascii="Times New Roman" w:hAnsi="Times New Roman"/>
                <w:b w:val="0"/>
                <w:sz w:val="28"/>
                <w:szCs w:val="28"/>
                <w:lang w:val="ru-RU"/>
              </w:rPr>
            </w:r>
          </w:p>
        </w:tc>
        <w:tc>
          <w:tcPr>
            <w:tcW w:w="10106" w:type="dxa"/>
            <w:vAlign w:val="top"/>
            <w:textDirection w:val="lrTb"/>
            <w:noWrap w:val="false"/>
          </w:tcPr>
          <w:p>
            <w:pPr>
              <w:pStyle w:val="1193"/>
              <w:jc w:val="both"/>
              <w:rPr>
                <w:bCs w:val="0"/>
                <w:i w:val="0"/>
              </w:rPr>
            </w:pPr>
            <w:r>
              <w:rPr>
                <w:bCs/>
                <w:i w:val="0"/>
                <w:iCs w:val="0"/>
                <w:sz w:val="28"/>
                <w:szCs w:val="28"/>
              </w:rPr>
              <w:t xml:space="preserve">Рассмотрение частей заявок осуществляется </w:t>
              <w:br/>
            </w:r>
            <w:r>
              <w:rPr>
                <w:b/>
                <w:bCs/>
                <w:i w:val="0"/>
                <w:iCs w:val="0"/>
                <w:sz w:val="28"/>
                <w:szCs w:val="28"/>
              </w:rPr>
              <w:t xml:space="preserve">«07</w:t>
            </w:r>
            <w:r>
              <w:rPr>
                <w:b/>
                <w:bCs/>
                <w:i w:val="0"/>
                <w:iCs w:val="0"/>
                <w:sz w:val="28"/>
                <w:szCs w:val="28"/>
              </w:rPr>
              <w:t xml:space="preserve">» мая 2026г.</w:t>
            </w:r>
            <w:r>
              <w:rPr>
                <w:bCs w:val="0"/>
                <w:i w:val="0"/>
              </w:rPr>
            </w:r>
            <w:r>
              <w:rPr>
                <w:bCs w:val="0"/>
                <w:i w:val="0"/>
              </w:rPr>
            </w:r>
          </w:p>
          <w:p>
            <w:pPr>
              <w:pStyle w:val="1193"/>
              <w:jc w:val="both"/>
              <w:rPr>
                <w:b/>
                <w:bCs/>
                <w:i w:val="0"/>
                <w:iCs w:val="0"/>
                <w:sz w:val="28"/>
                <w:szCs w:val="28"/>
              </w:rPr>
            </w:pPr>
            <w:r>
              <w:rPr>
                <w:bCs/>
                <w:i w:val="0"/>
                <w:iCs w:val="0"/>
                <w:sz w:val="28"/>
                <w:szCs w:val="28"/>
              </w:rPr>
              <w:t xml:space="preserve">Подведение итогов запроса котировок осуществляется </w:t>
            </w:r>
            <w:r>
              <w:rPr>
                <w:b/>
                <w:bCs/>
                <w:i w:val="0"/>
                <w:iCs w:val="0"/>
                <w:sz w:val="28"/>
                <w:szCs w:val="28"/>
              </w:rPr>
              <w:t xml:space="preserve">«07</w:t>
            </w:r>
            <w:r>
              <w:rPr>
                <w:b/>
                <w:bCs/>
                <w:i w:val="0"/>
                <w:iCs w:val="0"/>
                <w:sz w:val="28"/>
                <w:szCs w:val="28"/>
              </w:rPr>
              <w:t xml:space="preserve">» мая 2026г.</w:t>
            </w:r>
            <w:r>
              <w:rPr>
                <w:b/>
                <w:bCs/>
                <w:i w:val="0"/>
                <w:iCs w:val="0"/>
                <w:sz w:val="28"/>
                <w:szCs w:val="28"/>
              </w:rPr>
            </w:r>
            <w:r>
              <w:rPr>
                <w:b/>
                <w:bCs/>
                <w:i w:val="0"/>
                <w:iCs w:val="0"/>
                <w:sz w:val="28"/>
                <w:szCs w:val="28"/>
              </w:rPr>
            </w:r>
          </w:p>
        </w:tc>
      </w:tr>
      <w:tr>
        <w:tblPrEx/>
        <w:trPr/>
        <w:tc>
          <w:tcPr>
            <w:tcW w:w="861" w:type="dxa"/>
            <w:vAlign w:val="top"/>
            <w:textDirection w:val="lrTb"/>
            <w:noWrap w:val="false"/>
          </w:tcPr>
          <w:p>
            <w:pPr>
              <w:pStyle w:val="1193"/>
              <w:rPr>
                <w:sz w:val="28"/>
                <w:szCs w:val="28"/>
              </w:rPr>
            </w:pPr>
            <w:r>
              <w:rPr>
                <w:sz w:val="28"/>
                <w:szCs w:val="28"/>
              </w:rPr>
              <w:t xml:space="preserve">2.4</w:t>
            </w:r>
            <w:r>
              <w:rPr>
                <w:sz w:val="28"/>
                <w:szCs w:val="28"/>
              </w:rPr>
            </w:r>
            <w:r>
              <w:rPr>
                <w:sz w:val="28"/>
                <w:szCs w:val="28"/>
              </w:rPr>
            </w:r>
          </w:p>
        </w:tc>
        <w:tc>
          <w:tcPr>
            <w:tcW w:w="3961" w:type="dxa"/>
            <w:vAlign w:val="top"/>
            <w:textDirection w:val="lrTb"/>
            <w:noWrap w:val="false"/>
          </w:tcPr>
          <w:p>
            <w:pPr>
              <w:pStyle w:val="1193"/>
              <w:ind w:firstLine="34"/>
              <w:jc w:val="both"/>
              <w:rPr>
                <w:bCs/>
                <w:sz w:val="28"/>
                <w:szCs w:val="28"/>
              </w:rPr>
            </w:pPr>
            <w:r>
              <w:rPr>
                <w:bCs/>
                <w:sz w:val="28"/>
                <w:szCs w:val="28"/>
              </w:rPr>
              <w:t xml:space="preserve">Порядок направления запросов на разъяснение положений </w:t>
            </w:r>
            <w:r>
              <w:rPr>
                <w:sz w:val="28"/>
                <w:szCs w:val="28"/>
              </w:rPr>
              <w:t xml:space="preserve">извещения о проведении запроса котировок</w:t>
            </w:r>
            <w:r>
              <w:rPr>
                <w:bCs/>
                <w:sz w:val="28"/>
                <w:szCs w:val="28"/>
              </w:rPr>
              <w:t xml:space="preserve"> </w:t>
            </w:r>
            <w:r>
              <w:rPr>
                <w:bCs/>
                <w:sz w:val="28"/>
                <w:szCs w:val="28"/>
              </w:rPr>
              <w:t xml:space="preserve">и предоставления разъяснений положений </w:t>
            </w:r>
            <w:r>
              <w:rPr>
                <w:sz w:val="28"/>
                <w:szCs w:val="28"/>
              </w:rPr>
              <w:t xml:space="preserve">извещения о проведении запроса котировок</w:t>
            </w:r>
            <w:r>
              <w:rPr>
                <w:bCs/>
                <w:sz w:val="28"/>
                <w:szCs w:val="28"/>
              </w:rPr>
            </w:r>
            <w:r>
              <w:rPr>
                <w:bCs/>
                <w:sz w:val="28"/>
                <w:szCs w:val="28"/>
              </w:rPr>
            </w:r>
          </w:p>
          <w:p>
            <w:pPr>
              <w:pStyle w:val="1193"/>
              <w:rPr>
                <w:sz w:val="22"/>
                <w:szCs w:val="22"/>
              </w:rPr>
            </w:pPr>
            <w:r>
              <w:rPr>
                <w:sz w:val="22"/>
                <w:szCs w:val="22"/>
              </w:rPr>
            </w:r>
            <w:r>
              <w:rPr>
                <w:sz w:val="22"/>
                <w:szCs w:val="22"/>
              </w:rPr>
            </w:r>
            <w:r>
              <w:rPr>
                <w:sz w:val="22"/>
                <w:szCs w:val="22"/>
              </w:rPr>
            </w:r>
          </w:p>
        </w:tc>
        <w:tc>
          <w:tcPr>
            <w:tcW w:w="10106" w:type="dxa"/>
            <w:vAlign w:val="top"/>
            <w:textDirection w:val="lrTb"/>
            <w:noWrap w:val="false"/>
          </w:tcPr>
          <w:p>
            <w:pPr>
              <w:pStyle w:val="1193"/>
              <w:jc w:val="both"/>
              <w:rPr>
                <w:sz w:val="28"/>
                <w:szCs w:val="28"/>
              </w:rPr>
            </w:pPr>
            <w:r>
              <w:rPr>
                <w:sz w:val="28"/>
                <w:szCs w:val="28"/>
              </w:rPr>
              <w:t xml:space="preserve">Порядок направления запросов на разъяснение положений извещения о проведении запроса котировок и предоставления разъяснений положений извещения о проведении запроса котировок указан в пункте 3.5 настоящего приложения к извещению.</w:t>
            </w:r>
            <w:r>
              <w:rPr>
                <w:sz w:val="28"/>
                <w:szCs w:val="28"/>
              </w:rPr>
            </w:r>
            <w:r>
              <w:rPr>
                <w:sz w:val="28"/>
                <w:szCs w:val="28"/>
              </w:rPr>
            </w:r>
          </w:p>
          <w:p>
            <w:pPr>
              <w:pStyle w:val="1193"/>
              <w:jc w:val="both"/>
              <w:rPr>
                <w:sz w:val="28"/>
                <w:szCs w:val="28"/>
              </w:rPr>
            </w:pPr>
            <w:r>
              <w:rPr>
                <w:sz w:val="28"/>
                <w:szCs w:val="28"/>
              </w:rPr>
              <w:t xml:space="preserve">Срок направления участниками запросов на разъяснение положений извещения о проведении запроса котировок: с «15</w:t>
            </w:r>
            <w:r>
              <w:rPr>
                <w:sz w:val="28"/>
                <w:szCs w:val="28"/>
              </w:rPr>
              <w:t xml:space="preserve">» апреля 2026г. по «28</w:t>
            </w:r>
            <w:r>
              <w:rPr>
                <w:sz w:val="28"/>
                <w:szCs w:val="28"/>
              </w:rPr>
              <w:t xml:space="preserve">» апреля 2026г. (включительно).</w:t>
            </w:r>
            <w:r>
              <w:rPr>
                <w:sz w:val="28"/>
                <w:szCs w:val="28"/>
              </w:rPr>
            </w:r>
            <w:r>
              <w:rPr>
                <w:sz w:val="28"/>
                <w:szCs w:val="28"/>
              </w:rPr>
            </w:r>
          </w:p>
          <w:p>
            <w:pPr>
              <w:pStyle w:val="1193"/>
              <w:jc w:val="both"/>
              <w:rPr>
                <w:sz w:val="28"/>
                <w:szCs w:val="28"/>
              </w:rPr>
            </w:pPr>
            <w:r>
              <w:rPr>
                <w:sz w:val="28"/>
                <w:szCs w:val="28"/>
              </w:rPr>
              <w:t xml:space="preserve">Дата начала срока предоставления участникам разъяснений положений извещения о проведении запроса котировок: «15» апреля 2026г.</w:t>
            </w:r>
            <w:r>
              <w:rPr>
                <w:sz w:val="28"/>
                <w:szCs w:val="28"/>
              </w:rPr>
            </w:r>
            <w:r>
              <w:rPr>
                <w:sz w:val="28"/>
                <w:szCs w:val="28"/>
              </w:rPr>
            </w:r>
          </w:p>
          <w:p>
            <w:pPr>
              <w:pStyle w:val="1193"/>
              <w:jc w:val="both"/>
              <w:rPr>
                <w:sz w:val="28"/>
                <w:szCs w:val="28"/>
              </w:rPr>
            </w:pPr>
            <w:r>
              <w:rPr>
                <w:sz w:val="28"/>
                <w:szCs w:val="28"/>
              </w:rPr>
              <w:t xml:space="preserve">Дата окончания срока предоставления участникам разъяснений положений извещения о проведении запроса котировок: </w:t>
            </w:r>
            <w:r>
              <w:rPr>
                <w:sz w:val="28"/>
                <w:szCs w:val="28"/>
              </w:rPr>
              <w:t xml:space="preserve">2</w:t>
            </w:r>
            <w:r>
              <w:rPr>
                <w:sz w:val="28"/>
                <w:szCs w:val="28"/>
              </w:rPr>
              <w:t xml:space="preserve">3:59 часов московского времени «04</w:t>
            </w:r>
            <w:r>
              <w:rPr>
                <w:sz w:val="28"/>
                <w:szCs w:val="28"/>
              </w:rPr>
              <w:t xml:space="preserve">» мая 2026г.</w:t>
            </w:r>
            <w:r>
              <w:rPr>
                <w:sz w:val="28"/>
                <w:szCs w:val="28"/>
              </w:rPr>
            </w:r>
            <w:r>
              <w:rPr>
                <w:sz w:val="28"/>
                <w:szCs w:val="28"/>
              </w:rPr>
            </w:r>
          </w:p>
        </w:tc>
      </w:tr>
    </w:tbl>
    <w:p>
      <w:r/>
      <w:r/>
    </w:p>
    <w:sectPr>
      <w:footnotePr/>
      <w:endnotePr/>
      <w:type w:val="nextPage"/>
      <w:pgSz w:w="11906" w:h="16838" w:orient="portrait"/>
      <w:pgMar w:top="1134" w:right="924" w:bottom="992" w:left="1134" w:header="794" w:footer="794"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Pro">
    <w:panose1 w:val="020B0604030504040204"/>
  </w:font>
  <w:font w:name="Wingdings">
    <w:panose1 w:val="05000000000000000000"/>
  </w:font>
  <w:font w:name="OpenSymbol">
    <w:panose1 w:val="05010000000000000000"/>
  </w:font>
  <w:font w:name="Courier New">
    <w:panose1 w:val="02070309020205020404"/>
  </w:font>
  <w:font w:name="Symbol">
    <w:panose1 w:val="05050102010706020507"/>
  </w:font>
  <w:font w:name="DejaVu Sans">
    <w:panose1 w:val="020B0603030804020204"/>
  </w:font>
  <w:font w:name="Liberation Serif">
    <w:panose1 w:val="02020603050405020304"/>
  </w:font>
  <w:font w:name="Tahoma">
    <w:panose1 w:val="020B0604030504040204"/>
  </w:font>
  <w:font w:name="MS Mincho">
    <w:panose1 w:val="020206090402050803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6"/>
      </w:pPr>
      <w:r>
        <w:rPr>
          <w:rStyle w:val="1178"/>
        </w:rPr>
        <w:footnoteRef/>
      </w:r>
      <w:r>
        <w:t xml:space="preserve"> Лимит финансирования (бюджет заказчика на оплату товаров) сфо</w:t>
      </w:r>
      <w:r>
        <w:t xml:space="preserve">рмирован по цене договора </w:t>
      </w:r>
      <w:r>
        <w:t xml:space="preserve"> без учета НДС.</w:t>
      </w:r>
      <w:r/>
    </w:p>
  </w:footnote>
  <w:footnote w:id="3">
    <w:p>
      <w:pPr>
        <w:pStyle w:val="1213"/>
        <w:jc w:val="both"/>
      </w:pPr>
      <w:r>
        <w:rPr>
          <w:rStyle w:val="1212"/>
        </w:rPr>
        <w:footnoteRef/>
      </w:r>
      <w:r>
        <w:t xml:space="preserve"> </w:t>
      </w:r>
      <w:r>
        <w:rPr>
          <w:i/>
        </w:rPr>
        <w:t xml:space="preserve">Текст курсивом излагается в целях инструктирования </w:t>
      </w:r>
      <w:r>
        <w:rPr>
          <w:i/>
        </w:rPr>
        <w:t xml:space="preserve">участника </w:t>
      </w:r>
      <w:r>
        <w:rPr>
          <w:i/>
        </w:rPr>
        <w:t xml:space="preserve">о порядке заполнения </w:t>
      </w:r>
      <w:r>
        <w:rPr>
          <w:i/>
        </w:rPr>
        <w:t xml:space="preserve">формы сведений об участнике закупки </w:t>
      </w:r>
      <w:r>
        <w:rPr>
          <w:i/>
        </w:rPr>
        <w:t xml:space="preserve">и не отражается в</w:t>
      </w:r>
      <w:r>
        <w:rPr>
          <w:i/>
        </w:rPr>
        <w:t xml:space="preserve"> заполненной форме при подаче заявки на участие в конкретной закупке</w:t>
      </w:r>
      <w:r/>
    </w:p>
  </w:footnote>
  <w:footnote w:id="4">
    <w:p>
      <w:pPr>
        <w:pStyle w:val="1176"/>
        <w:jc w:val="both"/>
      </w:pPr>
      <w:r>
        <w:rPr>
          <w:rStyle w:val="1178"/>
          <w:rFonts w:eastAsia="MS Mincho"/>
        </w:rPr>
        <w:footnoteRef/>
      </w:r>
      <w:r>
        <w:t xml:space="preserve"> </w:t>
      </w:r>
      <w:r>
        <w:rPr>
          <w:color w:val="000000"/>
        </w:rPr>
        <w:t xml:space="preserve">При отсутствии сведений в заявке участника, доля </w:t>
      </w:r>
      <w:r>
        <w:rPr>
          <w:color w:val="000000"/>
        </w:rPr>
        <w:t xml:space="preserve">ПО и </w:t>
      </w:r>
      <w:r>
        <w:rPr>
          <w:bCs/>
          <w:color w:val="000000"/>
        </w:rPr>
        <w:t xml:space="preserve">сертификатов на техническую поддержку программного обеспечения</w:t>
      </w:r>
      <w:r>
        <w:rPr>
          <w:color w:val="000000"/>
        </w:rPr>
        <w:t xml:space="preserve"> собственного производства, </w:t>
      </w:r>
      <w:r>
        <w:rPr>
          <w:color w:val="000000"/>
        </w:rPr>
        <w:t xml:space="preserve">ПО и </w:t>
      </w:r>
      <w:r>
        <w:rPr>
          <w:bCs/>
          <w:color w:val="000000"/>
        </w:rPr>
        <w:t xml:space="preserve">сертификатов на техническую поддержку программного обеспечения</w:t>
      </w:r>
      <w:r>
        <w:rPr>
          <w:color w:val="000000"/>
        </w:rPr>
        <w:t xml:space="preserve"> российского происхождения, а также инновационн</w:t>
      </w:r>
      <w:r>
        <w:rPr>
          <w:color w:val="000000"/>
        </w:rPr>
        <w:t xml:space="preserve">ых</w:t>
      </w:r>
      <w:r>
        <w:rPr>
          <w:color w:val="000000"/>
        </w:rPr>
        <w:t xml:space="preserve"> и высокотехнологичн</w:t>
      </w:r>
      <w:r>
        <w:rPr>
          <w:color w:val="000000"/>
        </w:rPr>
        <w:t xml:space="preserve">ых ПО и</w:t>
      </w:r>
      <w:r>
        <w:rPr>
          <w:color w:val="000000"/>
        </w:rPr>
        <w:t xml:space="preserve"> </w:t>
      </w:r>
      <w:r>
        <w:rPr>
          <w:bCs/>
          <w:color w:val="000000"/>
        </w:rPr>
        <w:t xml:space="preserve">сертификатов на техническую поддержку программного обеспечения</w:t>
      </w:r>
      <w:r>
        <w:rPr>
          <w:color w:val="000000"/>
        </w:rPr>
        <w:t xml:space="preserve"> считается равной нулю.</w:t>
      </w:r>
      <w:r/>
    </w:p>
  </w:footnote>
  <w:footnote w:id="5">
    <w:p>
      <w:pPr>
        <w:pStyle w:val="1176"/>
      </w:pPr>
      <w:r>
        <w:rPr>
          <w:rStyle w:val="1178"/>
          <w:rFonts w:eastAsia="MS Mincho"/>
        </w:rPr>
        <w:footnoteRef/>
      </w:r>
      <w:r>
        <w:t xml:space="preserve"> Информация указывается с точностью до двух знаков после запятой.</w:t>
      </w:r>
      <w:r/>
    </w:p>
  </w:footnote>
  <w:footnote w:id="6">
    <w:p>
      <w:pPr>
        <w:pStyle w:val="1176"/>
        <w:jc w:val="both"/>
        <w:spacing w:line="200" w:lineRule="exact"/>
      </w:pPr>
      <w:r>
        <w:rPr>
          <w:rStyle w:val="1178"/>
          <w:rFonts w:eastAsia="MS Mincho"/>
        </w:rPr>
        <w:footnoteRef/>
      </w:r>
      <w:r>
        <w:t xml:space="preserve"> </w:t>
      </w:r>
      <w:r>
        <w:rPr>
          <w:color w:val="000000"/>
        </w:rPr>
        <w:t xml:space="preserve">В случае если в рамках закупки участник предлагает несколько видов</w:t>
      </w:r>
      <w:r>
        <w:rPr>
          <w:color w:val="000000"/>
        </w:rPr>
        <w:t xml:space="preserve"> ПО и</w:t>
      </w:r>
      <w:r>
        <w:rPr>
          <w:color w:val="000000"/>
        </w:rPr>
        <w:t xml:space="preserve"> </w:t>
      </w:r>
      <w:r>
        <w:rPr>
          <w:bCs/>
          <w:color w:val="000000"/>
        </w:rPr>
        <w:t xml:space="preserve">сертификатов на техническую поддержку программного обеспечения</w:t>
      </w:r>
      <w:r>
        <w:rPr>
          <w:color w:val="000000"/>
        </w:rPr>
        <w:t xml:space="preserve">, относящихся к </w:t>
      </w:r>
      <w:r>
        <w:t xml:space="preserve">высокотехнологичн</w:t>
      </w:r>
      <w:r>
        <w:t xml:space="preserve">ым</w:t>
      </w:r>
      <w:r>
        <w:t xml:space="preserve"> и (или) инновационн</w:t>
      </w:r>
      <w:r>
        <w:t xml:space="preserve">ым</w:t>
      </w:r>
      <w:r>
        <w:rPr>
          <w:color w:val="000000"/>
        </w:rPr>
        <w:t xml:space="preserve">, указывается их общая доля.</w:t>
      </w:r>
      <w:r/>
    </w:p>
  </w:footnote>
  <w:footnote w:id="7">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4"/>
      <w:jc w:val="center"/>
    </w:pPr>
    <w:r/>
    <w:r/>
  </w:p>
  <w:p>
    <w:pPr>
      <w:pStyle w:val="123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4"/>
      <w:jc w:val="center"/>
    </w:pPr>
    <w:r/>
    <w:r/>
  </w:p>
  <w:p>
    <w:pPr>
      <w:pStyle w:val="123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3.18.%1"/>
      <w:lvlJc w:val="left"/>
      <w:pPr>
        <w:ind w:left="430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3.17.%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3"/>
      <w:numFmt w:val="decimal"/>
      <w:isLgl w:val="false"/>
      <w:suff w:val="tab"/>
      <w:lvlText w:val="%1."/>
      <w:lvlJc w:val="left"/>
      <w:pPr>
        <w:ind w:left="825" w:hanging="825"/>
      </w:pPr>
    </w:lvl>
    <w:lvl w:ilvl="1">
      <w:start w:val="20"/>
      <w:numFmt w:val="decimal"/>
      <w:isLgl w:val="false"/>
      <w:suff w:val="tab"/>
      <w:lvlText w:val="%1.%2."/>
      <w:lvlJc w:val="left"/>
      <w:pPr>
        <w:ind w:left="1532" w:hanging="825"/>
      </w:pPr>
    </w:lvl>
    <w:lvl w:ilvl="2">
      <w:start w:val="1"/>
      <w:numFmt w:val="decimal"/>
      <w:isLgl w:val="false"/>
      <w:suff w:val="tab"/>
      <w:lvlText w:val="3.22.%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3"/>
      <w:numFmt w:val="decimal"/>
      <w:isLgl w:val="false"/>
      <w:suff w:val="tab"/>
      <w:lvlText w:val="%1."/>
      <w:lvlJc w:val="left"/>
      <w:pPr>
        <w:ind w:left="675" w:hanging="675"/>
      </w:pPr>
    </w:lvl>
    <w:lvl w:ilvl="1">
      <w:start w:val="4"/>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3"/>
      <w:numFmt w:val="decimal"/>
      <w:isLgl w:val="false"/>
      <w:suff w:val="tab"/>
      <w:lvlText w:val="%1."/>
      <w:lvlJc w:val="left"/>
      <w:pPr>
        <w:ind w:left="420" w:hanging="420"/>
      </w:pPr>
    </w:lvl>
    <w:lvl w:ilvl="1">
      <w:start w:val="1"/>
      <w:numFmt w:val="decimal"/>
      <w:isLgl w:val="false"/>
      <w:suff w:val="tab"/>
      <w:lvlText w:val="%1.%2."/>
      <w:lvlJc w:val="left"/>
      <w:pPr>
        <w:ind w:left="2140" w:hanging="720"/>
      </w:pPr>
    </w:lvl>
    <w:lvl w:ilvl="2">
      <w:start w:val="1"/>
      <w:numFmt w:val="decimal"/>
      <w:isLgl w:val="false"/>
      <w:suff w:val="tab"/>
      <w:lvlText w:val="%1.%2.%3."/>
      <w:lvlJc w:val="left"/>
      <w:pPr>
        <w:ind w:left="3560" w:hanging="720"/>
      </w:pPr>
    </w:lvl>
    <w:lvl w:ilvl="3">
      <w:start w:val="1"/>
      <w:numFmt w:val="decimal"/>
      <w:isLgl w:val="false"/>
      <w:suff w:val="tab"/>
      <w:lvlText w:val="%1.%2.%3.%4."/>
      <w:lvlJc w:val="left"/>
      <w:pPr>
        <w:ind w:left="5340" w:hanging="1080"/>
      </w:pPr>
    </w:lvl>
    <w:lvl w:ilvl="4">
      <w:start w:val="1"/>
      <w:numFmt w:val="decimal"/>
      <w:isLgl w:val="false"/>
      <w:suff w:val="tab"/>
      <w:lvlText w:val="%1.%2.%3.%4.%5."/>
      <w:lvlJc w:val="left"/>
      <w:pPr>
        <w:ind w:left="6760" w:hanging="1080"/>
      </w:pPr>
    </w:lvl>
    <w:lvl w:ilvl="5">
      <w:start w:val="1"/>
      <w:numFmt w:val="decimal"/>
      <w:isLgl w:val="false"/>
      <w:suff w:val="tab"/>
      <w:lvlText w:val="%1.%2.%3.%4.%5.%6."/>
      <w:lvlJc w:val="left"/>
      <w:pPr>
        <w:ind w:left="8540" w:hanging="1440"/>
      </w:pPr>
    </w:lvl>
    <w:lvl w:ilvl="6">
      <w:start w:val="1"/>
      <w:numFmt w:val="decimal"/>
      <w:isLgl w:val="false"/>
      <w:suff w:val="tab"/>
      <w:lvlText w:val="%1.%2.%3.%4.%5.%6.%7."/>
      <w:lvlJc w:val="left"/>
      <w:pPr>
        <w:ind w:left="10320" w:hanging="1800"/>
      </w:pPr>
    </w:lvl>
    <w:lvl w:ilvl="7">
      <w:start w:val="1"/>
      <w:numFmt w:val="decimal"/>
      <w:isLgl w:val="false"/>
      <w:suff w:val="tab"/>
      <w:lvlText w:val="%1.%2.%3.%4.%5.%6.%7.%8."/>
      <w:lvlJc w:val="left"/>
      <w:pPr>
        <w:ind w:left="11740" w:hanging="1800"/>
      </w:pPr>
    </w:lvl>
    <w:lvl w:ilvl="8">
      <w:start w:val="1"/>
      <w:numFmt w:val="decimal"/>
      <w:isLgl w:val="false"/>
      <w:suff w:val="tab"/>
      <w:lvlText w:val="%1.%2.%3.%4.%5.%6.%7.%8.%9."/>
      <w:lvlJc w:val="left"/>
      <w:pPr>
        <w:ind w:left="13520" w:hanging="2160"/>
      </w:pPr>
    </w:lvl>
  </w:abstractNum>
  <w:abstractNum w:abstractNumId="8">
    <w:multiLevelType w:val="hybridMultilevel"/>
    <w:lvl w:ilvl="0">
      <w:start w:val="3"/>
      <w:numFmt w:val="decimal"/>
      <w:isLgl w:val="false"/>
      <w:suff w:val="tab"/>
      <w:lvlText w:val="%1."/>
      <w:lvlJc w:val="left"/>
      <w:pPr>
        <w:ind w:left="810" w:hanging="810"/>
      </w:pPr>
    </w:lvl>
    <w:lvl w:ilvl="1">
      <w:start w:val="11"/>
      <w:numFmt w:val="decimal"/>
      <w:isLgl w:val="false"/>
      <w:suff w:val="tab"/>
      <w:lvlText w:val="%1.%2."/>
      <w:lvlJc w:val="left"/>
      <w:pPr>
        <w:ind w:left="1236" w:hanging="810"/>
      </w:pPr>
    </w:lvl>
    <w:lvl w:ilvl="2">
      <w:start w:val="1"/>
      <w:numFmt w:val="decimal"/>
      <w:isLgl w:val="false"/>
      <w:suff w:val="tab"/>
      <w:lvlText w:val="%1.%2.%3."/>
      <w:lvlJc w:val="left"/>
      <w:pPr>
        <w:ind w:left="1662" w:hanging="810"/>
      </w:pPr>
    </w:lvl>
    <w:lvl w:ilvl="3">
      <w:start w:val="1"/>
      <w:numFmt w:val="decimal"/>
      <w:isLgl w:val="false"/>
      <w:suff w:val="tab"/>
      <w:lvlText w:val="%1.%2.%3.%4."/>
      <w:lvlJc w:val="left"/>
      <w:pPr>
        <w:ind w:left="2358" w:hanging="108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4356" w:hanging="180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568" w:hanging="2160"/>
      </w:pPr>
    </w:lvl>
  </w:abstractNum>
  <w:abstractNum w:abstractNumId="9">
    <w:multiLevelType w:val="hybridMultilevel"/>
    <w:lvl w:ilvl="0">
      <w:start w:val="3"/>
      <w:numFmt w:val="decimal"/>
      <w:isLgl w:val="false"/>
      <w:suff w:val="tab"/>
      <w:lvlText w:val="%1."/>
      <w:lvlJc w:val="left"/>
      <w:pPr>
        <w:ind w:left="825" w:hanging="825"/>
      </w:pPr>
    </w:lvl>
    <w:lvl w:ilvl="1">
      <w:start w:val="17"/>
      <w:numFmt w:val="decimal"/>
      <w:isLgl w:val="false"/>
      <w:suff w:val="tab"/>
      <w:lvlText w:val="%1.%2."/>
      <w:lvlJc w:val="left"/>
      <w:pPr>
        <w:ind w:left="1532" w:hanging="825"/>
      </w:pPr>
    </w:lvl>
    <w:lvl w:ilvl="2">
      <w:start w:val="1"/>
      <w:numFmt w:val="decimal"/>
      <w:isLgl w:val="false"/>
      <w:suff w:val="tab"/>
      <w:lvlText w:val="3.20.%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10">
    <w:multiLevelType w:val="hybridMultilevel"/>
    <w:lvl w:ilvl="0">
      <w:start w:val="1"/>
      <w:numFmt w:val="decimal"/>
      <w:isLgl w:val="false"/>
      <w:suff w:val="tab"/>
      <w:lvlText w:val="%1."/>
      <w:lvlJc w:val="left"/>
      <w:pPr>
        <w:ind w:left="720" w:hanging="360"/>
      </w:pPr>
    </w:lvl>
    <w:lvl w:ilvl="1">
      <w:start w:val="1"/>
      <w:numFmt w:val="decimal"/>
      <w:isLgl w:val="false"/>
      <w:suff w:val="tab"/>
      <w:lvlText w:val="3.%2."/>
      <w:lvlJc w:val="left"/>
      <w:pPr>
        <w:ind w:left="3273" w:hanging="720"/>
      </w:pPr>
    </w:lvl>
    <w:lvl w:ilvl="2">
      <w:start w:val="1"/>
      <w:numFmt w:val="decimal"/>
      <w:isLgl w:val="false"/>
      <w:suff w:val="tab"/>
      <w:lvlText w:val="3.%2.%3."/>
      <w:lvlJc w:val="left"/>
      <w:pPr>
        <w:ind w:left="1572" w:hanging="720"/>
      </w:pPr>
      <w:rPr>
        <w:i w:val="0"/>
      </w:rPr>
    </w:lvl>
    <w:lvl w:ilvl="3">
      <w:start w:val="1"/>
      <w:numFmt w:val="decimal"/>
      <w:isLgl w:val="false"/>
      <w:suff w:val="tab"/>
      <w:lvlText w:val="3.%2.%3.%4."/>
      <w:lvlJc w:val="left"/>
      <w:pPr>
        <w:ind w:left="3774"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160" w:hanging="1800"/>
      </w:pPr>
    </w:lvl>
  </w:abstractNum>
  <w:abstractNum w:abstractNumId="11">
    <w:multiLevelType w:val="hybridMultilevel"/>
    <w:lvl w:ilvl="0">
      <w:start w:val="3"/>
      <w:numFmt w:val="decimal"/>
      <w:isLgl w:val="false"/>
      <w:suff w:val="tab"/>
      <w:lvlText w:val="%1."/>
      <w:lvlJc w:val="left"/>
      <w:pPr>
        <w:ind w:left="825" w:hanging="825"/>
      </w:pPr>
    </w:lvl>
    <w:lvl w:ilvl="1">
      <w:start w:val="18"/>
      <w:numFmt w:val="decimal"/>
      <w:isLgl w:val="false"/>
      <w:suff w:val="tab"/>
      <w:lvlText w:val="%1.%2."/>
      <w:lvlJc w:val="left"/>
      <w:pPr>
        <w:ind w:left="1532" w:hanging="825"/>
      </w:pPr>
    </w:lvl>
    <w:lvl w:ilvl="2">
      <w:start w:val="1"/>
      <w:numFmt w:val="decimal"/>
      <w:isLgl w:val="false"/>
      <w:suff w:val="tab"/>
      <w:lvlText w:val="3.18.%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12">
    <w:multiLevelType w:val="hybridMultilevel"/>
    <w:lvl w:ilvl="0">
      <w:start w:val="3"/>
      <w:numFmt w:val="decimal"/>
      <w:isLgl w:val="false"/>
      <w:suff w:val="tab"/>
      <w:lvlText w:val="%1"/>
      <w:lvlJc w:val="left"/>
      <w:pPr>
        <w:ind w:left="375" w:hanging="375"/>
      </w:pPr>
    </w:lvl>
    <w:lvl w:ilvl="1">
      <w:start w:val="1"/>
      <w:numFmt w:val="decimal"/>
      <w:isLgl w:val="false"/>
      <w:suff w:val="tab"/>
      <w:lvlText w:val="%1.%2"/>
      <w:lvlJc w:val="left"/>
      <w:pPr>
        <w:ind w:left="1080" w:hanging="375"/>
      </w:pPr>
    </w:lvl>
    <w:lvl w:ilvl="2">
      <w:start w:val="1"/>
      <w:numFmt w:val="decimal"/>
      <w:isLgl w:val="false"/>
      <w:suff w:val="tab"/>
      <w:lvlText w:val="%1.%2.%3"/>
      <w:lvlJc w:val="left"/>
      <w:pPr>
        <w:ind w:left="2130" w:hanging="720"/>
      </w:pPr>
      <w:rPr>
        <w:i w:val="0"/>
      </w:r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13">
    <w:multiLevelType w:val="hybridMultilevel"/>
    <w:lvl w:ilvl="0">
      <w:start w:val="3"/>
      <w:numFmt w:val="decimal"/>
      <w:isLgl w:val="false"/>
      <w:suff w:val="tab"/>
      <w:lvlText w:val="%1."/>
      <w:lvlJc w:val="left"/>
      <w:pPr>
        <w:ind w:left="910" w:hanging="910"/>
      </w:pPr>
    </w:lvl>
    <w:lvl w:ilvl="1">
      <w:start w:val="25"/>
      <w:numFmt w:val="decimal"/>
      <w:isLgl w:val="false"/>
      <w:suff w:val="tab"/>
      <w:lvlText w:val="%1.%2."/>
      <w:lvlJc w:val="left"/>
      <w:pPr>
        <w:ind w:left="1690" w:hanging="910"/>
      </w:pPr>
    </w:lvl>
    <w:lvl w:ilvl="2">
      <w:start w:val="10"/>
      <w:numFmt w:val="decimal"/>
      <w:isLgl w:val="false"/>
      <w:suff w:val="tab"/>
      <w:lvlText w:val="%1.%2.%3."/>
      <w:lvlJc w:val="left"/>
      <w:pPr>
        <w:ind w:left="2470" w:hanging="910"/>
      </w:pPr>
    </w:lvl>
    <w:lvl w:ilvl="3">
      <w:start w:val="1"/>
      <w:numFmt w:val="decimal"/>
      <w:isLgl w:val="false"/>
      <w:suff w:val="tab"/>
      <w:lvlText w:val="%1.%2.%3.%4."/>
      <w:lvlJc w:val="left"/>
      <w:pPr>
        <w:ind w:left="3420" w:hanging="1080"/>
      </w:pPr>
    </w:lvl>
    <w:lvl w:ilvl="4">
      <w:start w:val="1"/>
      <w:numFmt w:val="decimal"/>
      <w:isLgl w:val="false"/>
      <w:suff w:val="tab"/>
      <w:lvlText w:val="%1.%2.%3.%4.%5."/>
      <w:lvlJc w:val="left"/>
      <w:pPr>
        <w:ind w:left="4200" w:hanging="1080"/>
      </w:pPr>
    </w:lvl>
    <w:lvl w:ilvl="5">
      <w:start w:val="1"/>
      <w:numFmt w:val="decimal"/>
      <w:isLgl w:val="false"/>
      <w:suff w:val="tab"/>
      <w:lvlText w:val="%1.%2.%3.%4.%5.%6."/>
      <w:lvlJc w:val="left"/>
      <w:pPr>
        <w:ind w:left="5340" w:hanging="1440"/>
      </w:pPr>
    </w:lvl>
    <w:lvl w:ilvl="6">
      <w:start w:val="1"/>
      <w:numFmt w:val="decimal"/>
      <w:isLgl w:val="false"/>
      <w:suff w:val="tab"/>
      <w:lvlText w:val="%1.%2.%3.%4.%5.%6.%7."/>
      <w:lvlJc w:val="left"/>
      <w:pPr>
        <w:ind w:left="6480" w:hanging="1800"/>
      </w:pPr>
    </w:lvl>
    <w:lvl w:ilvl="7">
      <w:start w:val="1"/>
      <w:numFmt w:val="decimal"/>
      <w:isLgl w:val="false"/>
      <w:suff w:val="tab"/>
      <w:lvlText w:val="%1.%2.%3.%4.%5.%6.%7.%8."/>
      <w:lvlJc w:val="left"/>
      <w:pPr>
        <w:ind w:left="7260" w:hanging="1800"/>
      </w:pPr>
    </w:lvl>
    <w:lvl w:ilvl="8">
      <w:start w:val="1"/>
      <w:numFmt w:val="decimal"/>
      <w:isLgl w:val="false"/>
      <w:suff w:val="tab"/>
      <w:lvlText w:val="%1.%2.%3.%4.%5.%6.%7.%8.%9."/>
      <w:lvlJc w:val="left"/>
      <w:pPr>
        <w:ind w:left="8400" w:hanging="2160"/>
      </w:pPr>
    </w:lvl>
  </w:abstractNum>
  <w:abstractNum w:abstractNumId="14">
    <w:multiLevelType w:val="hybridMultilevel"/>
    <w:lvl w:ilvl="0">
      <w:start w:val="1"/>
      <w:numFmt w:val="bullet"/>
      <w:isLgl w:val="false"/>
      <w:suff w:val="tab"/>
      <w:lvlText w:val=""/>
      <w:lvlJc w:val="left"/>
      <w:pPr>
        <w:ind w:left="1428" w:hanging="360"/>
      </w:pPr>
      <w:rPr>
        <w:rFonts w:ascii="Symbol" w:hAnsi="Symbol"/>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abstractNum w:abstractNumId="15">
    <w:multiLevelType w:val="hybridMultilevel"/>
    <w:lvl w:ilvl="0">
      <w:start w:val="3"/>
      <w:numFmt w:val="decimal"/>
      <w:isLgl w:val="false"/>
      <w:suff w:val="tab"/>
      <w:lvlText w:val="%1."/>
      <w:lvlJc w:val="left"/>
      <w:pPr>
        <w:ind w:left="450" w:hanging="450"/>
      </w:pPr>
    </w:lvl>
    <w:lvl w:ilvl="1">
      <w:start w:val="1"/>
      <w:numFmt w:val="decimal"/>
      <w:isLgl w:val="false"/>
      <w:suff w:val="tab"/>
      <w:lvlText w:val="%1.%2."/>
      <w:lvlJc w:val="left"/>
      <w:pPr>
        <w:ind w:left="2130" w:hanging="720"/>
      </w:pPr>
    </w:lvl>
    <w:lvl w:ilvl="2">
      <w:start w:val="1"/>
      <w:numFmt w:val="decimal"/>
      <w:isLgl w:val="false"/>
      <w:suff w:val="tab"/>
      <w:lvlText w:val="%1.%2.%3."/>
      <w:lvlJc w:val="left"/>
      <w:pPr>
        <w:ind w:left="3540" w:hanging="720"/>
      </w:pPr>
      <w:rPr>
        <w:i w:val="0"/>
        <w:sz w:val="28"/>
      </w:rPr>
    </w:lvl>
    <w:lvl w:ilvl="3">
      <w:start w:val="1"/>
      <w:numFmt w:val="decimal"/>
      <w:isLgl w:val="false"/>
      <w:suff w:val="tab"/>
      <w:lvlText w:val="%1.%2.%3.%4."/>
      <w:lvlJc w:val="left"/>
      <w:pPr>
        <w:ind w:left="5310" w:hanging="1080"/>
      </w:pPr>
      <w:rPr>
        <w:i w:val="0"/>
      </w:rPr>
    </w:lvl>
    <w:lvl w:ilvl="4">
      <w:start w:val="1"/>
      <w:numFmt w:val="decimal"/>
      <w:isLgl w:val="false"/>
      <w:suff w:val="tab"/>
      <w:lvlText w:val="%1.%2.%3.%4.%5."/>
      <w:lvlJc w:val="left"/>
      <w:pPr>
        <w:ind w:left="6720" w:hanging="1080"/>
      </w:pPr>
    </w:lvl>
    <w:lvl w:ilvl="5">
      <w:start w:val="1"/>
      <w:numFmt w:val="decimal"/>
      <w:isLgl w:val="false"/>
      <w:suff w:val="tab"/>
      <w:lvlText w:val="%1.%2.%3.%4.%5.%6."/>
      <w:lvlJc w:val="left"/>
      <w:pPr>
        <w:ind w:left="8490" w:hanging="1440"/>
      </w:pPr>
    </w:lvl>
    <w:lvl w:ilvl="6">
      <w:start w:val="1"/>
      <w:numFmt w:val="decimal"/>
      <w:isLgl w:val="false"/>
      <w:suff w:val="tab"/>
      <w:lvlText w:val="%1.%2.%3.%4.%5.%6.%7."/>
      <w:lvlJc w:val="left"/>
      <w:pPr>
        <w:ind w:left="10260" w:hanging="1800"/>
      </w:pPr>
    </w:lvl>
    <w:lvl w:ilvl="7">
      <w:start w:val="1"/>
      <w:numFmt w:val="decimal"/>
      <w:isLgl w:val="false"/>
      <w:suff w:val="tab"/>
      <w:lvlText w:val="%1.%2.%3.%4.%5.%6.%7.%8."/>
      <w:lvlJc w:val="left"/>
      <w:pPr>
        <w:ind w:left="11670" w:hanging="1800"/>
      </w:pPr>
    </w:lvl>
    <w:lvl w:ilvl="8">
      <w:start w:val="1"/>
      <w:numFmt w:val="decimal"/>
      <w:isLgl w:val="false"/>
      <w:suff w:val="tab"/>
      <w:lvlText w:val="%1.%2.%3.%4.%5.%6.%7.%8.%9."/>
      <w:lvlJc w:val="left"/>
      <w:pPr>
        <w:ind w:left="13440" w:hanging="2160"/>
      </w:pPr>
    </w:lvl>
  </w:abstractNum>
  <w:abstractNum w:abstractNumId="16">
    <w:multiLevelType w:val="hybridMultilevel"/>
    <w:lvl w:ilvl="0">
      <w:start w:val="3"/>
      <w:numFmt w:val="decimal"/>
      <w:isLgl w:val="false"/>
      <w:suff w:val="tab"/>
      <w:lvlText w:val="%1."/>
      <w:lvlJc w:val="left"/>
      <w:pPr>
        <w:ind w:left="825" w:hanging="825"/>
      </w:pPr>
    </w:lvl>
    <w:lvl w:ilvl="1">
      <w:start w:val="14"/>
      <w:numFmt w:val="decimal"/>
      <w:isLgl w:val="false"/>
      <w:suff w:val="tab"/>
      <w:lvlText w:val="%1.%2."/>
      <w:lvlJc w:val="left"/>
      <w:pPr>
        <w:ind w:left="1890" w:hanging="825"/>
      </w:pPr>
    </w:lvl>
    <w:lvl w:ilvl="2">
      <w:start w:val="1"/>
      <w:numFmt w:val="decimal"/>
      <w:isLgl w:val="false"/>
      <w:suff w:val="tab"/>
      <w:lvlText w:val="%1.%2.%3."/>
      <w:lvlJc w:val="left"/>
      <w:pPr>
        <w:ind w:left="2955" w:hanging="825"/>
      </w:pPr>
      <w:rPr>
        <w:i w:val="0"/>
      </w:rPr>
    </w:lvl>
    <w:lvl w:ilvl="3">
      <w:start w:val="1"/>
      <w:numFmt w:val="decimal"/>
      <w:isLgl w:val="false"/>
      <w:suff w:val="tab"/>
      <w:lvlText w:val="%1.%2.%3.%4."/>
      <w:lvlJc w:val="left"/>
      <w:pPr>
        <w:ind w:left="4275" w:hanging="1080"/>
      </w:pPr>
    </w:lvl>
    <w:lvl w:ilvl="4">
      <w:start w:val="1"/>
      <w:numFmt w:val="decimal"/>
      <w:isLgl w:val="false"/>
      <w:suff w:val="tab"/>
      <w:lvlText w:val="%1.%2.%3.%4.%5."/>
      <w:lvlJc w:val="left"/>
      <w:pPr>
        <w:ind w:left="5340" w:hanging="1080"/>
      </w:pPr>
    </w:lvl>
    <w:lvl w:ilvl="5">
      <w:start w:val="1"/>
      <w:numFmt w:val="decimal"/>
      <w:isLgl w:val="false"/>
      <w:suff w:val="tab"/>
      <w:lvlText w:val="%1.%2.%3.%4.%5.%6."/>
      <w:lvlJc w:val="left"/>
      <w:pPr>
        <w:ind w:left="6765" w:hanging="1440"/>
      </w:pPr>
    </w:lvl>
    <w:lvl w:ilvl="6">
      <w:start w:val="1"/>
      <w:numFmt w:val="decimal"/>
      <w:isLgl w:val="false"/>
      <w:suff w:val="tab"/>
      <w:lvlText w:val="%1.%2.%3.%4.%5.%6.%7."/>
      <w:lvlJc w:val="left"/>
      <w:pPr>
        <w:ind w:left="8190" w:hanging="1800"/>
      </w:pPr>
    </w:lvl>
    <w:lvl w:ilvl="7">
      <w:start w:val="1"/>
      <w:numFmt w:val="decimal"/>
      <w:isLgl w:val="false"/>
      <w:suff w:val="tab"/>
      <w:lvlText w:val="%1.%2.%3.%4.%5.%6.%7.%8."/>
      <w:lvlJc w:val="left"/>
      <w:pPr>
        <w:ind w:left="9255" w:hanging="1800"/>
      </w:pPr>
    </w:lvl>
    <w:lvl w:ilvl="8">
      <w:start w:val="1"/>
      <w:numFmt w:val="decimal"/>
      <w:isLgl w:val="false"/>
      <w:suff w:val="tab"/>
      <w:lvlText w:val="%1.%2.%3.%4.%5.%6.%7.%8.%9."/>
      <w:lvlJc w:val="left"/>
      <w:pPr>
        <w:ind w:left="10680" w:hanging="2160"/>
      </w:pPr>
    </w:lvl>
  </w:abstractNum>
  <w:abstractNum w:abstractNumId="17">
    <w:multiLevelType w:val="hybridMultilevel"/>
    <w:lvl w:ilvl="0">
      <w:start w:val="1"/>
      <w:numFmt w:val="decimal"/>
      <w:isLgl w:val="false"/>
      <w:suff w:val="tab"/>
      <w:lvlText w:val="%1)"/>
      <w:lvlJc w:val="left"/>
      <w:pPr>
        <w:ind w:left="1065" w:hanging="360"/>
      </w:pPr>
      <w:rPr>
        <w:color w:val="000000"/>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8">
    <w:multiLevelType w:val="hybridMultilevel"/>
    <w:lvl w:ilvl="0">
      <w:start w:val="3"/>
      <w:numFmt w:val="decimal"/>
      <w:isLgl w:val="false"/>
      <w:suff w:val="tab"/>
      <w:lvlText w:val="%1."/>
      <w:lvlJc w:val="left"/>
      <w:pPr>
        <w:ind w:left="825" w:hanging="825"/>
      </w:pPr>
    </w:lvl>
    <w:lvl w:ilvl="1">
      <w:start w:val="20"/>
      <w:numFmt w:val="decimal"/>
      <w:isLgl w:val="false"/>
      <w:suff w:val="tab"/>
      <w:lvlText w:val="%1.%2."/>
      <w:lvlJc w:val="left"/>
      <w:pPr>
        <w:ind w:left="1532" w:hanging="825"/>
      </w:pPr>
    </w:lvl>
    <w:lvl w:ilvl="2">
      <w:start w:val="1"/>
      <w:numFmt w:val="decimal"/>
      <w:isLgl w:val="false"/>
      <w:suff w:val="tab"/>
      <w:lvlText w:val="3.21.%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19">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0">
    <w:multiLevelType w:val="hybridMultilevel"/>
    <w:lvl w:ilvl="0">
      <w:start w:val="3"/>
      <w:numFmt w:val="decimal"/>
      <w:isLgl w:val="false"/>
      <w:suff w:val="tab"/>
      <w:lvlText w:val="%1."/>
      <w:lvlJc w:val="left"/>
      <w:pPr>
        <w:ind w:left="600" w:hanging="600"/>
      </w:pPr>
    </w:lvl>
    <w:lvl w:ilvl="1">
      <w:start w:val="11"/>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21">
    <w:multiLevelType w:val="hybridMultilevel"/>
    <w:lvl w:ilvl="0">
      <w:start w:val="3"/>
      <w:numFmt w:val="decimal"/>
      <w:isLgl w:val="false"/>
      <w:suff w:val="tab"/>
      <w:lvlText w:val="%1."/>
      <w:lvlJc w:val="left"/>
      <w:pPr>
        <w:ind w:left="675" w:hanging="675"/>
      </w:pPr>
    </w:lvl>
    <w:lvl w:ilvl="1">
      <w:start w:val="6"/>
      <w:numFmt w:val="decimal"/>
      <w:isLgl w:val="false"/>
      <w:suff w:val="tab"/>
      <w:lvlText w:val="%1.%2."/>
      <w:lvlJc w:val="left"/>
      <w:pPr>
        <w:ind w:left="1425" w:hanging="720"/>
      </w:pPr>
    </w:lvl>
    <w:lvl w:ilvl="2">
      <w:start w:val="1"/>
      <w:numFmt w:val="decimal"/>
      <w:isLgl w:val="false"/>
      <w:suff w:val="tab"/>
      <w:lvlText w:val="%1.%2.%3."/>
      <w:lvlJc w:val="left"/>
      <w:pPr>
        <w:ind w:left="3981" w:hanging="720"/>
      </w:pPr>
    </w:lvl>
    <w:lvl w:ilvl="3">
      <w:start w:val="1"/>
      <w:numFmt w:val="decimal"/>
      <w:isLgl w:val="false"/>
      <w:suff w:val="tab"/>
      <w:lvlText w:val="%1.%2.%3.%4."/>
      <w:lvlJc w:val="left"/>
      <w:pPr>
        <w:ind w:left="221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3"/>
      <w:numFmt w:val="decimal"/>
      <w:isLgl w:val="false"/>
      <w:suff w:val="tab"/>
      <w:lvlText w:val="%1."/>
      <w:lvlJc w:val="left"/>
      <w:pPr>
        <w:ind w:left="770" w:hanging="770"/>
      </w:pPr>
    </w:lvl>
    <w:lvl w:ilvl="1">
      <w:start w:val="17"/>
      <w:numFmt w:val="decimal"/>
      <w:isLgl w:val="false"/>
      <w:suff w:val="tab"/>
      <w:lvlText w:val="%1.%2."/>
      <w:lvlJc w:val="left"/>
      <w:pPr>
        <w:ind w:left="1482" w:hanging="770"/>
      </w:pPr>
    </w:lvl>
    <w:lvl w:ilvl="2">
      <w:start w:val="1"/>
      <w:numFmt w:val="decimal"/>
      <w:isLgl w:val="false"/>
      <w:suff w:val="tab"/>
      <w:lvlText w:val="%1.%2.%3."/>
      <w:lvlJc w:val="left"/>
      <w:pPr>
        <w:ind w:left="2194" w:hanging="770"/>
      </w:pPr>
    </w:lvl>
    <w:lvl w:ilvl="3">
      <w:start w:val="1"/>
      <w:numFmt w:val="decimal"/>
      <w:isLgl w:val="false"/>
      <w:suff w:val="tab"/>
      <w:lvlText w:val="%1.%2.%3.%4."/>
      <w:lvlJc w:val="left"/>
      <w:pPr>
        <w:ind w:left="3216" w:hanging="1080"/>
      </w:pPr>
    </w:lvl>
    <w:lvl w:ilvl="4">
      <w:start w:val="1"/>
      <w:numFmt w:val="decimal"/>
      <w:isLgl w:val="false"/>
      <w:suff w:val="tab"/>
      <w:lvlText w:val="%1.%2.%3.%4.%5."/>
      <w:lvlJc w:val="left"/>
      <w:pPr>
        <w:ind w:left="3928" w:hanging="1080"/>
      </w:pPr>
    </w:lvl>
    <w:lvl w:ilvl="5">
      <w:start w:val="1"/>
      <w:numFmt w:val="decimal"/>
      <w:isLgl w:val="false"/>
      <w:suff w:val="tab"/>
      <w:lvlText w:val="%1.%2.%3.%4.%5.%6."/>
      <w:lvlJc w:val="left"/>
      <w:pPr>
        <w:ind w:left="5000" w:hanging="1440"/>
      </w:pPr>
    </w:lvl>
    <w:lvl w:ilvl="6">
      <w:start w:val="1"/>
      <w:numFmt w:val="decimal"/>
      <w:isLgl w:val="false"/>
      <w:suff w:val="tab"/>
      <w:lvlText w:val="%1.%2.%3.%4.%5.%6.%7."/>
      <w:lvlJc w:val="left"/>
      <w:pPr>
        <w:ind w:left="6072" w:hanging="1800"/>
      </w:pPr>
    </w:lvl>
    <w:lvl w:ilvl="7">
      <w:start w:val="1"/>
      <w:numFmt w:val="decimal"/>
      <w:isLgl w:val="false"/>
      <w:suff w:val="tab"/>
      <w:lvlText w:val="%1.%2.%3.%4.%5.%6.%7.%8."/>
      <w:lvlJc w:val="left"/>
      <w:pPr>
        <w:ind w:left="6784" w:hanging="1800"/>
      </w:pPr>
    </w:lvl>
    <w:lvl w:ilvl="8">
      <w:start w:val="1"/>
      <w:numFmt w:val="decimal"/>
      <w:isLgl w:val="false"/>
      <w:suff w:val="tab"/>
      <w:lvlText w:val="%1.%2.%3.%4.%5.%6.%7.%8.%9."/>
      <w:lvlJc w:val="left"/>
      <w:pPr>
        <w:ind w:left="7856" w:hanging="2160"/>
      </w:pPr>
    </w:lvl>
  </w:abstractNum>
  <w:abstractNum w:abstractNumId="24">
    <w:multiLevelType w:val="hybridMultilevel"/>
    <w:lvl w:ilvl="0">
      <w:start w:val="1"/>
      <w:numFmt w:val="decimal"/>
      <w:isLgl w:val="false"/>
      <w:suff w:val="tab"/>
      <w:lvlText w:val="%1."/>
      <w:lvlJc w:val="left"/>
      <w:pPr>
        <w:ind w:left="1211" w:hanging="360"/>
      </w:p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5">
    <w:multiLevelType w:val="hybridMultilevel"/>
    <w:lvl w:ilvl="0">
      <w:start w:val="3"/>
      <w:numFmt w:val="decimal"/>
      <w:isLgl w:val="false"/>
      <w:suff w:val="tab"/>
      <w:lvlText w:val="%1."/>
      <w:lvlJc w:val="left"/>
      <w:pPr>
        <w:ind w:left="630" w:hanging="630"/>
      </w:pPr>
    </w:lvl>
    <w:lvl w:ilvl="1">
      <w:start w:val="7"/>
      <w:numFmt w:val="decimal"/>
      <w:isLgl w:val="false"/>
      <w:suff w:val="tab"/>
      <w:lvlText w:val="%1.%2."/>
      <w:lvlJc w:val="left"/>
      <w:pPr>
        <w:ind w:left="2350" w:hanging="720"/>
      </w:pPr>
    </w:lvl>
    <w:lvl w:ilvl="2">
      <w:start w:val="1"/>
      <w:numFmt w:val="decimal"/>
      <w:pStyle w:val="1232"/>
      <w:isLgl w:val="false"/>
      <w:suff w:val="tab"/>
      <w:lvlText w:val="%1.%2.%3."/>
      <w:lvlJc w:val="left"/>
      <w:pPr>
        <w:ind w:left="3980" w:hanging="720"/>
      </w:pPr>
      <w:rPr>
        <w:i w:val="0"/>
      </w:rPr>
    </w:lvl>
    <w:lvl w:ilvl="3">
      <w:start w:val="1"/>
      <w:numFmt w:val="decimal"/>
      <w:isLgl w:val="false"/>
      <w:suff w:val="tab"/>
      <w:lvlText w:val="%1.%2.%3.%4."/>
      <w:lvlJc w:val="left"/>
      <w:pPr>
        <w:ind w:left="5970" w:hanging="1080"/>
      </w:pPr>
    </w:lvl>
    <w:lvl w:ilvl="4">
      <w:start w:val="1"/>
      <w:numFmt w:val="decimal"/>
      <w:isLgl w:val="false"/>
      <w:suff w:val="tab"/>
      <w:lvlText w:val="%1.%2.%3.%4.%5."/>
      <w:lvlJc w:val="left"/>
      <w:pPr>
        <w:ind w:left="7600" w:hanging="1080"/>
      </w:pPr>
    </w:lvl>
    <w:lvl w:ilvl="5">
      <w:start w:val="1"/>
      <w:numFmt w:val="decimal"/>
      <w:isLgl w:val="false"/>
      <w:suff w:val="tab"/>
      <w:lvlText w:val="%1.%2.%3.%4.%5.%6."/>
      <w:lvlJc w:val="left"/>
      <w:pPr>
        <w:ind w:left="9590" w:hanging="1440"/>
      </w:pPr>
    </w:lvl>
    <w:lvl w:ilvl="6">
      <w:start w:val="1"/>
      <w:numFmt w:val="decimal"/>
      <w:isLgl w:val="false"/>
      <w:suff w:val="tab"/>
      <w:lvlText w:val="%1.%2.%3.%4.%5.%6.%7."/>
      <w:lvlJc w:val="left"/>
      <w:pPr>
        <w:ind w:left="11580" w:hanging="1800"/>
      </w:pPr>
    </w:lvl>
    <w:lvl w:ilvl="7">
      <w:start w:val="1"/>
      <w:numFmt w:val="decimal"/>
      <w:isLgl w:val="false"/>
      <w:suff w:val="tab"/>
      <w:lvlText w:val="%1.%2.%3.%4.%5.%6.%7.%8."/>
      <w:lvlJc w:val="left"/>
      <w:pPr>
        <w:ind w:left="13210" w:hanging="1800"/>
      </w:pPr>
    </w:lvl>
    <w:lvl w:ilvl="8">
      <w:start w:val="1"/>
      <w:numFmt w:val="decimal"/>
      <w:isLgl w:val="false"/>
      <w:suff w:val="tab"/>
      <w:lvlText w:val="%1.%2.%3.%4.%5.%6.%7.%8.%9."/>
      <w:lvlJc w:val="left"/>
      <w:pPr>
        <w:ind w:left="15200" w:hanging="2160"/>
      </w:pPr>
    </w:lvl>
  </w:abstractNum>
  <w:abstractNum w:abstractNumId="26">
    <w:multiLevelType w:val="hybridMultilevel"/>
    <w:lvl w:ilvl="0">
      <w:start w:val="3"/>
      <w:numFmt w:val="decimal"/>
      <w:isLgl w:val="false"/>
      <w:suff w:val="tab"/>
      <w:lvlText w:val="%1."/>
      <w:lvlJc w:val="left"/>
      <w:pPr>
        <w:ind w:left="770" w:hanging="770"/>
      </w:pPr>
    </w:lvl>
    <w:lvl w:ilvl="1">
      <w:start w:val="10"/>
      <w:numFmt w:val="decimal"/>
      <w:isLgl w:val="false"/>
      <w:suff w:val="tab"/>
      <w:lvlText w:val="%1.%2."/>
      <w:lvlJc w:val="left"/>
      <w:pPr>
        <w:ind w:left="1125" w:hanging="770"/>
      </w:pPr>
    </w:lvl>
    <w:lvl w:ilvl="2">
      <w:start w:val="1"/>
      <w:numFmt w:val="decimal"/>
      <w:isLgl w:val="false"/>
      <w:suff w:val="tab"/>
      <w:lvlText w:val="%1.%2.%3."/>
      <w:lvlJc w:val="left"/>
      <w:pPr>
        <w:ind w:left="1480" w:hanging="770"/>
      </w:pPr>
    </w:lvl>
    <w:lvl w:ilvl="3">
      <w:start w:val="1"/>
      <w:numFmt w:val="decimal"/>
      <w:isLgl w:val="false"/>
      <w:suff w:val="tab"/>
      <w:lvlText w:val="%1.%2.%3.%4."/>
      <w:lvlJc w:val="left"/>
      <w:pPr>
        <w:ind w:left="2145" w:hanging="1080"/>
      </w:pPr>
    </w:lvl>
    <w:lvl w:ilvl="4">
      <w:start w:val="1"/>
      <w:numFmt w:val="decimal"/>
      <w:isLgl w:val="false"/>
      <w:suff w:val="tab"/>
      <w:lvlText w:val="%1.%2.%3.%4.%5."/>
      <w:lvlJc w:val="left"/>
      <w:pPr>
        <w:ind w:left="2500" w:hanging="1080"/>
      </w:pPr>
    </w:lvl>
    <w:lvl w:ilvl="5">
      <w:start w:val="1"/>
      <w:numFmt w:val="decimal"/>
      <w:isLgl w:val="false"/>
      <w:suff w:val="tab"/>
      <w:lvlText w:val="%1.%2.%3.%4.%5.%6."/>
      <w:lvlJc w:val="left"/>
      <w:pPr>
        <w:ind w:left="3215" w:hanging="1440"/>
      </w:pPr>
    </w:lvl>
    <w:lvl w:ilvl="6">
      <w:start w:val="1"/>
      <w:numFmt w:val="decimal"/>
      <w:isLgl w:val="false"/>
      <w:suff w:val="tab"/>
      <w:lvlText w:val="%1.%2.%3.%4.%5.%6.%7."/>
      <w:lvlJc w:val="left"/>
      <w:pPr>
        <w:ind w:left="3930" w:hanging="1800"/>
      </w:pPr>
    </w:lvl>
    <w:lvl w:ilvl="7">
      <w:start w:val="1"/>
      <w:numFmt w:val="decimal"/>
      <w:isLgl w:val="false"/>
      <w:suff w:val="tab"/>
      <w:lvlText w:val="%1.%2.%3.%4.%5.%6.%7.%8."/>
      <w:lvlJc w:val="left"/>
      <w:pPr>
        <w:ind w:left="4285" w:hanging="1800"/>
      </w:pPr>
    </w:lvl>
    <w:lvl w:ilvl="8">
      <w:start w:val="1"/>
      <w:numFmt w:val="decimal"/>
      <w:isLgl w:val="false"/>
      <w:suff w:val="tab"/>
      <w:lvlText w:val="%1.%2.%3.%4.%5.%6.%7.%8.%9."/>
      <w:lvlJc w:val="left"/>
      <w:pPr>
        <w:ind w:left="5000" w:hanging="2160"/>
      </w:pPr>
    </w:lvl>
  </w:abstractNum>
  <w:abstractNum w:abstractNumId="27">
    <w:multiLevelType w:val="hybridMultilevel"/>
    <w:lvl w:ilvl="0">
      <w:start w:val="3"/>
      <w:numFmt w:val="decimal"/>
      <w:isLgl w:val="false"/>
      <w:suff w:val="tab"/>
      <w:lvlText w:val="%1"/>
      <w:lvlJc w:val="left"/>
      <w:pPr>
        <w:ind w:left="900" w:hanging="900"/>
      </w:pPr>
    </w:lvl>
    <w:lvl w:ilvl="1">
      <w:start w:val="6"/>
      <w:numFmt w:val="decimal"/>
      <w:isLgl w:val="false"/>
      <w:suff w:val="tab"/>
      <w:lvlText w:val="%1.%2"/>
      <w:lvlJc w:val="left"/>
      <w:pPr>
        <w:ind w:left="1496" w:hanging="900"/>
      </w:pPr>
    </w:lvl>
    <w:lvl w:ilvl="2">
      <w:start w:val="26"/>
      <w:numFmt w:val="decimal"/>
      <w:isLgl w:val="false"/>
      <w:suff w:val="tab"/>
      <w:lvlText w:val="%1.%2.%3"/>
      <w:lvlJc w:val="left"/>
      <w:pPr>
        <w:ind w:left="2092" w:hanging="900"/>
      </w:pPr>
    </w:lvl>
    <w:lvl w:ilvl="3">
      <w:start w:val="1"/>
      <w:numFmt w:val="decimal"/>
      <w:isLgl w:val="false"/>
      <w:suff w:val="tab"/>
      <w:lvlText w:val="%1.%2.%3.%4"/>
      <w:lvlJc w:val="left"/>
      <w:pPr>
        <w:ind w:left="2868" w:hanging="1080"/>
      </w:pPr>
    </w:lvl>
    <w:lvl w:ilvl="4">
      <w:start w:val="1"/>
      <w:numFmt w:val="decimal"/>
      <w:isLgl w:val="false"/>
      <w:suff w:val="tab"/>
      <w:lvlText w:val="%1.%2.%3.%4.%5"/>
      <w:lvlJc w:val="left"/>
      <w:pPr>
        <w:ind w:left="3464" w:hanging="1080"/>
      </w:pPr>
    </w:lvl>
    <w:lvl w:ilvl="5">
      <w:start w:val="1"/>
      <w:numFmt w:val="decimal"/>
      <w:isLgl w:val="false"/>
      <w:suff w:val="tab"/>
      <w:lvlText w:val="%1.%2.%3.%4.%5.%6"/>
      <w:lvlJc w:val="left"/>
      <w:pPr>
        <w:ind w:left="4420" w:hanging="1440"/>
      </w:pPr>
    </w:lvl>
    <w:lvl w:ilvl="6">
      <w:start w:val="1"/>
      <w:numFmt w:val="decimal"/>
      <w:isLgl w:val="false"/>
      <w:suff w:val="tab"/>
      <w:lvlText w:val="%1.%2.%3.%4.%5.%6.%7"/>
      <w:lvlJc w:val="left"/>
      <w:pPr>
        <w:ind w:left="5016" w:hanging="1440"/>
      </w:pPr>
    </w:lvl>
    <w:lvl w:ilvl="7">
      <w:start w:val="1"/>
      <w:numFmt w:val="decimal"/>
      <w:isLgl w:val="false"/>
      <w:suff w:val="tab"/>
      <w:lvlText w:val="%1.%2.%3.%4.%5.%6.%7.%8"/>
      <w:lvlJc w:val="left"/>
      <w:pPr>
        <w:ind w:left="5972" w:hanging="1800"/>
      </w:pPr>
    </w:lvl>
    <w:lvl w:ilvl="8">
      <w:start w:val="1"/>
      <w:numFmt w:val="decimal"/>
      <w:isLgl w:val="false"/>
      <w:suff w:val="tab"/>
      <w:lvlText w:val="%1.%2.%3.%4.%5.%6.%7.%8.%9"/>
      <w:lvlJc w:val="left"/>
      <w:pPr>
        <w:ind w:left="6928" w:hanging="2160"/>
      </w:pPr>
    </w:lvl>
  </w:abstractNum>
  <w:abstractNum w:abstractNumId="28">
    <w:multiLevelType w:val="hybridMultilevel"/>
    <w:lvl w:ilvl="0">
      <w:start w:val="1"/>
      <w:numFmt w:val="decimal"/>
      <w:isLgl w:val="false"/>
      <w:suff w:val="tab"/>
      <w:lvlText w:val="%1."/>
      <w:lvlJc w:val="left"/>
      <w:pPr>
        <w:ind w:left="1842" w:hanging="1128"/>
      </w:pPr>
    </w:lvl>
    <w:lvl w:ilvl="1">
      <w:start w:val="1"/>
      <w:numFmt w:val="lowerLetter"/>
      <w:isLgl w:val="false"/>
      <w:suff w:val="tab"/>
      <w:lvlText w:val="%2."/>
      <w:lvlJc w:val="left"/>
      <w:pPr>
        <w:ind w:left="1794" w:hanging="360"/>
      </w:pPr>
    </w:lvl>
    <w:lvl w:ilvl="2">
      <w:start w:val="1"/>
      <w:numFmt w:val="lowerRoman"/>
      <w:isLgl w:val="false"/>
      <w:suff w:val="tab"/>
      <w:lvlText w:val="%3."/>
      <w:lvlJc w:val="right"/>
      <w:pPr>
        <w:ind w:left="2514" w:hanging="180"/>
      </w:pPr>
    </w:lvl>
    <w:lvl w:ilvl="3">
      <w:start w:val="1"/>
      <w:numFmt w:val="decimal"/>
      <w:isLgl w:val="false"/>
      <w:suff w:val="tab"/>
      <w:lvlText w:val="%4."/>
      <w:lvlJc w:val="left"/>
      <w:pPr>
        <w:ind w:left="3234" w:hanging="360"/>
      </w:pPr>
    </w:lvl>
    <w:lvl w:ilvl="4">
      <w:start w:val="1"/>
      <w:numFmt w:val="lowerLetter"/>
      <w:isLgl w:val="false"/>
      <w:suff w:val="tab"/>
      <w:lvlText w:val="%5."/>
      <w:lvlJc w:val="left"/>
      <w:pPr>
        <w:ind w:left="3954" w:hanging="360"/>
      </w:pPr>
    </w:lvl>
    <w:lvl w:ilvl="5">
      <w:start w:val="1"/>
      <w:numFmt w:val="lowerRoman"/>
      <w:isLgl w:val="false"/>
      <w:suff w:val="tab"/>
      <w:lvlText w:val="%6."/>
      <w:lvlJc w:val="right"/>
      <w:pPr>
        <w:ind w:left="4674" w:hanging="180"/>
      </w:pPr>
    </w:lvl>
    <w:lvl w:ilvl="6">
      <w:start w:val="1"/>
      <w:numFmt w:val="decimal"/>
      <w:isLgl w:val="false"/>
      <w:suff w:val="tab"/>
      <w:lvlText w:val="%7."/>
      <w:lvlJc w:val="left"/>
      <w:pPr>
        <w:ind w:left="5394" w:hanging="360"/>
      </w:pPr>
    </w:lvl>
    <w:lvl w:ilvl="7">
      <w:start w:val="1"/>
      <w:numFmt w:val="lowerLetter"/>
      <w:isLgl w:val="false"/>
      <w:suff w:val="tab"/>
      <w:lvlText w:val="%8."/>
      <w:lvlJc w:val="left"/>
      <w:pPr>
        <w:ind w:left="6114" w:hanging="360"/>
      </w:pPr>
    </w:lvl>
    <w:lvl w:ilvl="8">
      <w:start w:val="1"/>
      <w:numFmt w:val="lowerRoman"/>
      <w:isLgl w:val="false"/>
      <w:suff w:val="tab"/>
      <w:lvlText w:val="%9."/>
      <w:lvlJc w:val="right"/>
      <w:pPr>
        <w:ind w:left="6834" w:hanging="180"/>
      </w:pPr>
    </w:lvl>
  </w:abstractNum>
  <w:abstractNum w:abstractNumId="29">
    <w:multiLevelType w:val="hybridMultilevel"/>
    <w:lvl w:ilvl="0">
      <w:start w:val="3"/>
      <w:numFmt w:val="decimal"/>
      <w:isLgl w:val="false"/>
      <w:suff w:val="tab"/>
      <w:lvlText w:val="%1."/>
      <w:lvlJc w:val="left"/>
      <w:pPr>
        <w:ind w:left="560" w:hanging="560"/>
      </w:pPr>
    </w:lvl>
    <w:lvl w:ilvl="1">
      <w:start w:val="9"/>
      <w:numFmt w:val="decimal"/>
      <w:isLgl w:val="false"/>
      <w:suff w:val="tab"/>
      <w:lvlText w:val="%1.%2."/>
      <w:lvlJc w:val="left"/>
      <w:pPr>
        <w:ind w:left="1430" w:hanging="720"/>
      </w:pPr>
    </w:lvl>
    <w:lvl w:ilvl="2">
      <w:start w:val="1"/>
      <w:numFmt w:val="decimal"/>
      <w:isLgl w:val="false"/>
      <w:suff w:val="tab"/>
      <w:lvlText w:val="%1.%2.%3."/>
      <w:lvlJc w:val="left"/>
      <w:pPr>
        <w:ind w:left="2140" w:hanging="720"/>
      </w:pPr>
      <w:rPr>
        <w:b w:val="0"/>
        <w:i w:val="0"/>
      </w:rPr>
    </w:lvl>
    <w:lvl w:ilvl="3">
      <w:start w:val="1"/>
      <w:numFmt w:val="decimal"/>
      <w:isLgl w:val="false"/>
      <w:suff w:val="tab"/>
      <w:lvlText w:val="%1.%2.%3.%4."/>
      <w:lvlJc w:val="left"/>
      <w:pPr>
        <w:ind w:left="3210" w:hanging="1080"/>
      </w:pPr>
      <w:rPr>
        <w:b w:val="0"/>
      </w:r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990" w:hanging="1440"/>
      </w:pPr>
    </w:lvl>
    <w:lvl w:ilvl="6">
      <w:start w:val="1"/>
      <w:numFmt w:val="decimal"/>
      <w:isLgl w:val="false"/>
      <w:suff w:val="tab"/>
      <w:lvlText w:val="%1.%2.%3.%4.%5.%6.%7."/>
      <w:lvlJc w:val="left"/>
      <w:pPr>
        <w:ind w:left="6060" w:hanging="1800"/>
      </w:pPr>
    </w:lvl>
    <w:lvl w:ilvl="7">
      <w:start w:val="1"/>
      <w:numFmt w:val="decimal"/>
      <w:isLgl w:val="false"/>
      <w:suff w:val="tab"/>
      <w:lvlText w:val="%1.%2.%3.%4.%5.%6.%7.%8."/>
      <w:lvlJc w:val="left"/>
      <w:pPr>
        <w:ind w:left="6770" w:hanging="1800"/>
      </w:pPr>
    </w:lvl>
    <w:lvl w:ilvl="8">
      <w:start w:val="1"/>
      <w:numFmt w:val="decimal"/>
      <w:isLgl w:val="false"/>
      <w:suff w:val="tab"/>
      <w:lvlText w:val="%1.%2.%3.%4.%5.%6.%7.%8.%9."/>
      <w:lvlJc w:val="left"/>
      <w:pPr>
        <w:ind w:left="7840" w:hanging="2160"/>
      </w:pPr>
    </w:lvl>
  </w:abstractNum>
  <w:abstractNum w:abstractNumId="30">
    <w:multiLevelType w:val="hybridMultilevel"/>
    <w:lvl w:ilvl="0">
      <w:start w:val="3"/>
      <w:numFmt w:val="decimal"/>
      <w:isLgl w:val="false"/>
      <w:suff w:val="tab"/>
      <w:lvlText w:val="%1."/>
      <w:lvlJc w:val="left"/>
      <w:pPr>
        <w:ind w:left="825" w:hanging="825"/>
      </w:pPr>
    </w:lvl>
    <w:lvl w:ilvl="1">
      <w:start w:val="20"/>
      <w:numFmt w:val="decimal"/>
      <w:isLgl w:val="false"/>
      <w:suff w:val="tab"/>
      <w:lvlText w:val="%1.%2."/>
      <w:lvlJc w:val="left"/>
      <w:pPr>
        <w:ind w:left="1532" w:hanging="825"/>
      </w:pPr>
    </w:lvl>
    <w:lvl w:ilvl="2">
      <w:start w:val="3"/>
      <w:numFmt w:val="decimal"/>
      <w:isLgl w:val="false"/>
      <w:suff w:val="tab"/>
      <w:lvlText w:val="3.20.%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31">
    <w:multiLevelType w:val="hybridMultilevel"/>
    <w:lvl w:ilvl="0">
      <w:start w:val="1"/>
      <w:numFmt w:val="decimal"/>
      <w:isLgl w:val="false"/>
      <w:suff w:val="tab"/>
      <w:lvlText w:val="%1)"/>
      <w:lvlJc w:val="left"/>
      <w:pPr>
        <w:ind w:left="1065" w:hanging="360"/>
      </w:pPr>
      <w:rPr>
        <w:color w:val="000000"/>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3"/>
      <w:numFmt w:val="decimal"/>
      <w:isLgl w:val="false"/>
      <w:suff w:val="tab"/>
      <w:lvlText w:val="%1."/>
      <w:lvlJc w:val="left"/>
      <w:pPr>
        <w:ind w:left="560" w:hanging="560"/>
      </w:pPr>
    </w:lvl>
    <w:lvl w:ilvl="1">
      <w:start w:val="19"/>
      <w:numFmt w:val="decimal"/>
      <w:isLgl w:val="false"/>
      <w:suff w:val="tab"/>
      <w:lvlText w:val="%1.%2."/>
      <w:lvlJc w:val="left"/>
      <w:pPr>
        <w:ind w:left="1430" w:hanging="72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3210" w:hanging="108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990" w:hanging="1440"/>
      </w:pPr>
    </w:lvl>
    <w:lvl w:ilvl="6">
      <w:start w:val="1"/>
      <w:numFmt w:val="decimal"/>
      <w:isLgl w:val="false"/>
      <w:suff w:val="tab"/>
      <w:lvlText w:val="%1.%2.%3.%4.%5.%6.%7."/>
      <w:lvlJc w:val="left"/>
      <w:pPr>
        <w:ind w:left="6060" w:hanging="1800"/>
      </w:pPr>
    </w:lvl>
    <w:lvl w:ilvl="7">
      <w:start w:val="1"/>
      <w:numFmt w:val="decimal"/>
      <w:isLgl w:val="false"/>
      <w:suff w:val="tab"/>
      <w:lvlText w:val="%1.%2.%3.%4.%5.%6.%7.%8."/>
      <w:lvlJc w:val="left"/>
      <w:pPr>
        <w:ind w:left="6770" w:hanging="1800"/>
      </w:pPr>
    </w:lvl>
    <w:lvl w:ilvl="8">
      <w:start w:val="1"/>
      <w:numFmt w:val="decimal"/>
      <w:isLgl w:val="false"/>
      <w:suff w:val="tab"/>
      <w:lvlText w:val="%1.%2.%3.%4.%5.%6.%7.%8.%9."/>
      <w:lvlJc w:val="left"/>
      <w:pPr>
        <w:ind w:left="7840" w:hanging="2160"/>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505" w:hanging="360"/>
      </w:pPr>
    </w:lvl>
    <w:lvl w:ilvl="2">
      <w:start w:val="1"/>
      <w:numFmt w:val="lowerRoman"/>
      <w:isLgl w:val="false"/>
      <w:suff w:val="tab"/>
      <w:lvlText w:val="%3."/>
      <w:lvlJc w:val="right"/>
      <w:pPr>
        <w:ind w:left="2225" w:hanging="180"/>
      </w:pPr>
    </w:lvl>
    <w:lvl w:ilvl="3">
      <w:start w:val="1"/>
      <w:numFmt w:val="decimal"/>
      <w:isLgl w:val="false"/>
      <w:suff w:val="tab"/>
      <w:lvlText w:val="%4."/>
      <w:lvlJc w:val="left"/>
      <w:pPr>
        <w:ind w:left="2945" w:hanging="360"/>
      </w:pPr>
    </w:lvl>
    <w:lvl w:ilvl="4">
      <w:start w:val="1"/>
      <w:numFmt w:val="lowerLetter"/>
      <w:isLgl w:val="false"/>
      <w:suff w:val="tab"/>
      <w:lvlText w:val="%5."/>
      <w:lvlJc w:val="left"/>
      <w:pPr>
        <w:ind w:left="3665" w:hanging="360"/>
      </w:pPr>
    </w:lvl>
    <w:lvl w:ilvl="5">
      <w:start w:val="1"/>
      <w:numFmt w:val="lowerRoman"/>
      <w:isLgl w:val="false"/>
      <w:suff w:val="tab"/>
      <w:lvlText w:val="%6."/>
      <w:lvlJc w:val="right"/>
      <w:pPr>
        <w:ind w:left="4385" w:hanging="180"/>
      </w:pPr>
    </w:lvl>
    <w:lvl w:ilvl="6">
      <w:start w:val="1"/>
      <w:numFmt w:val="decimal"/>
      <w:isLgl w:val="false"/>
      <w:suff w:val="tab"/>
      <w:lvlText w:val="%7."/>
      <w:lvlJc w:val="left"/>
      <w:pPr>
        <w:ind w:left="5105" w:hanging="360"/>
      </w:pPr>
    </w:lvl>
    <w:lvl w:ilvl="7">
      <w:start w:val="1"/>
      <w:numFmt w:val="lowerLetter"/>
      <w:isLgl w:val="false"/>
      <w:suff w:val="tab"/>
      <w:lvlText w:val="%8."/>
      <w:lvlJc w:val="left"/>
      <w:pPr>
        <w:ind w:left="5825" w:hanging="360"/>
      </w:pPr>
    </w:lvl>
    <w:lvl w:ilvl="8">
      <w:start w:val="1"/>
      <w:numFmt w:val="lowerRoman"/>
      <w:isLgl w:val="false"/>
      <w:suff w:val="tab"/>
      <w:lvlText w:val="%9."/>
      <w:lvlJc w:val="right"/>
      <w:pPr>
        <w:ind w:left="6545" w:hanging="180"/>
      </w:pPr>
    </w:lvl>
  </w:abstractNum>
  <w:abstractNum w:abstractNumId="35">
    <w:multiLevelType w:val="hybridMultilevel"/>
    <w:lvl w:ilvl="0">
      <w:start w:val="3"/>
      <w:numFmt w:val="decimal"/>
      <w:isLgl w:val="false"/>
      <w:suff w:val="tab"/>
      <w:lvlText w:val="%1."/>
      <w:lvlJc w:val="left"/>
      <w:pPr>
        <w:ind w:left="675" w:hanging="675"/>
      </w:pPr>
    </w:lvl>
    <w:lvl w:ilvl="1">
      <w:start w:val="2"/>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7">
    <w:multiLevelType w:val="hybridMultilevel"/>
    <w:lvl w:ilvl="0">
      <w:start w:val="1"/>
      <w:numFmt w:val="decimal"/>
      <w:isLgl w:val="false"/>
      <w:suff w:val="tab"/>
      <w:lvlText w:val="%1)"/>
      <w:lvlJc w:val="left"/>
      <w:pPr>
        <w:ind w:left="2487" w:hanging="360"/>
      </w:pPr>
    </w:lvl>
    <w:lvl w:ilvl="1">
      <w:start w:val="1"/>
      <w:numFmt w:val="lowerLetter"/>
      <w:isLgl w:val="false"/>
      <w:suff w:val="tab"/>
      <w:lvlText w:val="%2."/>
      <w:lvlJc w:val="left"/>
      <w:pPr>
        <w:ind w:left="3207" w:hanging="360"/>
      </w:pPr>
    </w:lvl>
    <w:lvl w:ilvl="2">
      <w:start w:val="1"/>
      <w:numFmt w:val="lowerRoman"/>
      <w:isLgl w:val="false"/>
      <w:suff w:val="tab"/>
      <w:lvlText w:val="%3."/>
      <w:lvlJc w:val="right"/>
      <w:pPr>
        <w:ind w:left="3927" w:hanging="180"/>
      </w:pPr>
    </w:lvl>
    <w:lvl w:ilvl="3">
      <w:start w:val="1"/>
      <w:numFmt w:val="decimal"/>
      <w:isLgl w:val="false"/>
      <w:suff w:val="tab"/>
      <w:lvlText w:val="%4."/>
      <w:lvlJc w:val="left"/>
      <w:pPr>
        <w:ind w:left="4647" w:hanging="360"/>
      </w:pPr>
    </w:lvl>
    <w:lvl w:ilvl="4">
      <w:start w:val="1"/>
      <w:numFmt w:val="lowerLetter"/>
      <w:isLgl w:val="false"/>
      <w:suff w:val="tab"/>
      <w:lvlText w:val="%5."/>
      <w:lvlJc w:val="left"/>
      <w:pPr>
        <w:ind w:left="5367" w:hanging="360"/>
      </w:pPr>
    </w:lvl>
    <w:lvl w:ilvl="5">
      <w:start w:val="1"/>
      <w:numFmt w:val="lowerRoman"/>
      <w:isLgl w:val="false"/>
      <w:suff w:val="tab"/>
      <w:lvlText w:val="%6."/>
      <w:lvlJc w:val="right"/>
      <w:pPr>
        <w:ind w:left="6087" w:hanging="180"/>
      </w:pPr>
    </w:lvl>
    <w:lvl w:ilvl="6">
      <w:start w:val="1"/>
      <w:numFmt w:val="decimal"/>
      <w:isLgl w:val="false"/>
      <w:suff w:val="tab"/>
      <w:lvlText w:val="%7."/>
      <w:lvlJc w:val="left"/>
      <w:pPr>
        <w:ind w:left="6807" w:hanging="360"/>
      </w:pPr>
    </w:lvl>
    <w:lvl w:ilvl="7">
      <w:start w:val="1"/>
      <w:numFmt w:val="lowerLetter"/>
      <w:isLgl w:val="false"/>
      <w:suff w:val="tab"/>
      <w:lvlText w:val="%8."/>
      <w:lvlJc w:val="left"/>
      <w:pPr>
        <w:ind w:left="7527" w:hanging="360"/>
      </w:pPr>
    </w:lvl>
    <w:lvl w:ilvl="8">
      <w:start w:val="1"/>
      <w:numFmt w:val="lowerRoman"/>
      <w:isLgl w:val="false"/>
      <w:suff w:val="tab"/>
      <w:lvlText w:val="%9."/>
      <w:lvlJc w:val="right"/>
      <w:pPr>
        <w:ind w:left="8247" w:hanging="180"/>
      </w:pPr>
    </w:lvl>
  </w:abstractNum>
  <w:abstractNum w:abstractNumId="38">
    <w:multiLevelType w:val="hybridMultilevel"/>
    <w:lvl w:ilvl="0">
      <w:start w:val="3"/>
      <w:numFmt w:val="decimal"/>
      <w:isLgl w:val="false"/>
      <w:suff w:val="tab"/>
      <w:lvlText w:val="%1."/>
      <w:lvlJc w:val="left"/>
      <w:pPr>
        <w:ind w:left="675" w:hanging="675"/>
      </w:pPr>
    </w:lvl>
    <w:lvl w:ilvl="1">
      <w:start w:val="5"/>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39">
    <w:multiLevelType w:val="hybridMultilevel"/>
    <w:lvl w:ilvl="0">
      <w:start w:val="3"/>
      <w:numFmt w:val="decimal"/>
      <w:isLgl w:val="false"/>
      <w:suff w:val="tab"/>
      <w:lvlText w:val="%1."/>
      <w:lvlJc w:val="left"/>
      <w:pPr>
        <w:ind w:left="630" w:hanging="630"/>
      </w:pPr>
    </w:lvl>
    <w:lvl w:ilvl="1">
      <w:start w:val="6"/>
      <w:numFmt w:val="decimal"/>
      <w:isLgl w:val="false"/>
      <w:suff w:val="tab"/>
      <w:lvlText w:val="%1.%2."/>
      <w:lvlJc w:val="left"/>
      <w:pPr>
        <w:ind w:left="2350" w:hanging="720"/>
      </w:pPr>
    </w:lvl>
    <w:lvl w:ilvl="2">
      <w:start w:val="4"/>
      <w:numFmt w:val="decimal"/>
      <w:isLgl w:val="false"/>
      <w:suff w:val="tab"/>
      <w:lvlText w:val="%1.%2.%3."/>
      <w:lvlJc w:val="left"/>
      <w:pPr>
        <w:ind w:left="1855" w:hanging="720"/>
      </w:pPr>
    </w:lvl>
    <w:lvl w:ilvl="3">
      <w:start w:val="1"/>
      <w:numFmt w:val="decimal"/>
      <w:isLgl w:val="false"/>
      <w:suff w:val="tab"/>
      <w:lvlText w:val="%1.%2.%3.%4."/>
      <w:lvlJc w:val="left"/>
      <w:pPr>
        <w:ind w:left="5970" w:hanging="1080"/>
      </w:pPr>
    </w:lvl>
    <w:lvl w:ilvl="4">
      <w:start w:val="1"/>
      <w:numFmt w:val="decimal"/>
      <w:isLgl w:val="false"/>
      <w:suff w:val="tab"/>
      <w:lvlText w:val="%1.%2.%3.%4.%5."/>
      <w:lvlJc w:val="left"/>
      <w:pPr>
        <w:ind w:left="7600" w:hanging="1080"/>
      </w:pPr>
    </w:lvl>
    <w:lvl w:ilvl="5">
      <w:start w:val="1"/>
      <w:numFmt w:val="decimal"/>
      <w:isLgl w:val="false"/>
      <w:suff w:val="tab"/>
      <w:lvlText w:val="%1.%2.%3.%4.%5.%6."/>
      <w:lvlJc w:val="left"/>
      <w:pPr>
        <w:ind w:left="9590" w:hanging="1440"/>
      </w:pPr>
    </w:lvl>
    <w:lvl w:ilvl="6">
      <w:start w:val="1"/>
      <w:numFmt w:val="decimal"/>
      <w:isLgl w:val="false"/>
      <w:suff w:val="tab"/>
      <w:lvlText w:val="%1.%2.%3.%4.%5.%6.%7."/>
      <w:lvlJc w:val="left"/>
      <w:pPr>
        <w:ind w:left="11580" w:hanging="1800"/>
      </w:pPr>
    </w:lvl>
    <w:lvl w:ilvl="7">
      <w:start w:val="1"/>
      <w:numFmt w:val="decimal"/>
      <w:isLgl w:val="false"/>
      <w:suff w:val="tab"/>
      <w:lvlText w:val="%1.%2.%3.%4.%5.%6.%7.%8."/>
      <w:lvlJc w:val="left"/>
      <w:pPr>
        <w:ind w:left="13210" w:hanging="1800"/>
      </w:pPr>
    </w:lvl>
    <w:lvl w:ilvl="8">
      <w:start w:val="1"/>
      <w:numFmt w:val="decimal"/>
      <w:isLgl w:val="false"/>
      <w:suff w:val="tab"/>
      <w:lvlText w:val="%1.%2.%3.%4.%5.%6.%7.%8.%9."/>
      <w:lvlJc w:val="left"/>
      <w:pPr>
        <w:ind w:left="15200" w:hanging="2160"/>
      </w:pPr>
    </w:lvl>
  </w:abstractNum>
  <w:abstractNum w:abstractNumId="40">
    <w:multiLevelType w:val="hybridMultilevel"/>
    <w:lvl w:ilvl="0">
      <w:start w:val="3"/>
      <w:numFmt w:val="decimal"/>
      <w:isLgl w:val="false"/>
      <w:suff w:val="tab"/>
      <w:lvlText w:val="%1."/>
      <w:lvlJc w:val="left"/>
      <w:pPr>
        <w:ind w:left="825" w:hanging="825"/>
      </w:pPr>
    </w:lvl>
    <w:lvl w:ilvl="1">
      <w:start w:val="18"/>
      <w:numFmt w:val="decimal"/>
      <w:isLgl w:val="false"/>
      <w:suff w:val="tab"/>
      <w:lvlText w:val="%1.%2."/>
      <w:lvlJc w:val="left"/>
      <w:pPr>
        <w:ind w:left="1532" w:hanging="825"/>
      </w:pPr>
    </w:lvl>
    <w:lvl w:ilvl="2">
      <w:start w:val="1"/>
      <w:numFmt w:val="decimal"/>
      <w:isLgl w:val="false"/>
      <w:suff w:val="tab"/>
      <w:lvlText w:val="3.19.%3."/>
      <w:lvlJc w:val="left"/>
      <w:pPr>
        <w:ind w:left="2385" w:hanging="825"/>
      </w:pPr>
    </w:lvl>
    <w:lvl w:ilvl="3">
      <w:start w:val="1"/>
      <w:numFmt w:val="decimal"/>
      <w:isLgl w:val="false"/>
      <w:suff w:val="tab"/>
      <w:lvlText w:val="%1.%2.%3.%4."/>
      <w:lvlJc w:val="left"/>
      <w:pPr>
        <w:ind w:left="3201" w:hanging="1080"/>
      </w:pPr>
    </w:lvl>
    <w:lvl w:ilvl="4">
      <w:start w:val="1"/>
      <w:numFmt w:val="decimal"/>
      <w:isLgl w:val="false"/>
      <w:suff w:val="tab"/>
      <w:lvlText w:val="%1.%2.%3.%4.%5."/>
      <w:lvlJc w:val="left"/>
      <w:pPr>
        <w:ind w:left="3908" w:hanging="1080"/>
      </w:pPr>
    </w:lvl>
    <w:lvl w:ilvl="5">
      <w:start w:val="1"/>
      <w:numFmt w:val="decimal"/>
      <w:isLgl w:val="false"/>
      <w:suff w:val="tab"/>
      <w:lvlText w:val="%1.%2.%3.%4.%5.%6."/>
      <w:lvlJc w:val="left"/>
      <w:pPr>
        <w:ind w:left="4975" w:hanging="1440"/>
      </w:pPr>
    </w:lvl>
    <w:lvl w:ilvl="6">
      <w:start w:val="1"/>
      <w:numFmt w:val="decimal"/>
      <w:isLgl w:val="false"/>
      <w:suff w:val="tab"/>
      <w:lvlText w:val="%1.%2.%3.%4.%5.%6.%7."/>
      <w:lvlJc w:val="left"/>
      <w:pPr>
        <w:ind w:left="6042" w:hanging="1800"/>
      </w:pPr>
    </w:lvl>
    <w:lvl w:ilvl="7">
      <w:start w:val="1"/>
      <w:numFmt w:val="decimal"/>
      <w:isLgl w:val="false"/>
      <w:suff w:val="tab"/>
      <w:lvlText w:val="%1.%2.%3.%4.%5.%6.%7.%8."/>
      <w:lvlJc w:val="left"/>
      <w:pPr>
        <w:ind w:left="6749" w:hanging="1800"/>
      </w:pPr>
    </w:lvl>
    <w:lvl w:ilvl="8">
      <w:start w:val="1"/>
      <w:numFmt w:val="decimal"/>
      <w:isLgl w:val="false"/>
      <w:suff w:val="tab"/>
      <w:lvlText w:val="%1.%2.%3.%4.%5.%6.%7.%8.%9."/>
      <w:lvlJc w:val="left"/>
      <w:pPr>
        <w:ind w:left="7816" w:hanging="2160"/>
      </w:pPr>
    </w:lvl>
  </w:abstractNum>
  <w:abstractNum w:abstractNumId="41">
    <w:multiLevelType w:val="hybridMultilevel"/>
    <w:lvl w:ilvl="0">
      <w:start w:val="1"/>
      <w:numFmt w:val="decimal"/>
      <w:isLgl w:val="false"/>
      <w:suff w:val="tab"/>
      <w:lvlText w:val="%1."/>
      <w:lvlJc w:val="left"/>
      <w:pPr>
        <w:ind w:left="1069" w:hanging="360"/>
      </w:pPr>
      <w:rPr>
        <w:i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2">
    <w:multiLevelType w:val="hybridMultilevel"/>
    <w:lvl w:ilvl="0">
      <w:start w:val="1"/>
      <w:numFmt w:val="decimal"/>
      <w:isLgl w:val="false"/>
      <w:suff w:val="tab"/>
      <w:lvlText w:val="%1."/>
      <w:lvlJc w:val="left"/>
      <w:pPr>
        <w:ind w:left="420" w:hanging="420"/>
      </w:pPr>
    </w:lvl>
    <w:lvl w:ilvl="1">
      <w:start w:val="1"/>
      <w:numFmt w:val="decimal"/>
      <w:isLgl w:val="false"/>
      <w:suff w:val="tab"/>
      <w:lvlText w:val="%1.%2."/>
      <w:lvlJc w:val="left"/>
      <w:pPr>
        <w:ind w:left="720" w:hanging="720"/>
      </w:pPr>
      <w:rPr>
        <w:i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800" w:hanging="180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43">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4">
    <w:multiLevelType w:val="hybridMultilevel"/>
    <w:lvl w:ilvl="0">
      <w:start w:val="1"/>
      <w:numFmt w:val="decimal"/>
      <w:isLgl w:val="false"/>
      <w:suff w:val="nothing"/>
      <w:lvlText w:val="%1"/>
      <w:lvlJc w:val="center"/>
      <w:pPr>
        <w:ind w:left="0" w:firstLine="17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5">
    <w:multiLevelType w:val="hybridMultilevel"/>
    <w:lvl w:ilvl="0">
      <w:start w:val="1"/>
      <w:numFmt w:val="decimal"/>
      <w:isLgl w:val="false"/>
      <w:suff w:val="nothing"/>
      <w:lvlText w:val="%1"/>
      <w:lvlJc w:val="center"/>
      <w:pPr>
        <w:ind w:left="0" w:firstLine="17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7">
    <w:multiLevelType w:val="hybridMultilevel"/>
    <w:lvl w:ilvl="0">
      <w:start w:val="1"/>
      <w:numFmt w:val="decimal"/>
      <w:isLgl w:val="false"/>
      <w:suff w:val="nothing"/>
      <w:lvlText w:val="%1"/>
      <w:lvlJc w:val="center"/>
      <w:pPr>
        <w:ind w:left="0" w:firstLine="17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8">
    <w:multiLevelType w:val="hybridMultilevel"/>
    <w:lvl w:ilvl="0">
      <w:start w:val="1"/>
      <w:numFmt w:val="decimal"/>
      <w:isLgl w:val="false"/>
      <w:suff w:val="tab"/>
      <w:lvlText w:val="%1."/>
      <w:lvlJc w:val="left"/>
      <w:pPr>
        <w:ind w:left="709" w:hanging="360"/>
      </w:pPr>
    </w:lvl>
    <w:lvl w:ilvl="1">
      <w:start w:val="1"/>
      <w:numFmt w:val="decimal"/>
      <w:isLgl w:val="false"/>
      <w:suff w:val="tab"/>
      <w:lvlText w:val="%1.%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9">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0">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1">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2">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3">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4">
    <w:multiLevelType w:val="hybridMultilevel"/>
    <w:lvl w:ilvl="0">
      <w:start w:val="1"/>
      <w:numFmt w:val="bullet"/>
      <w:isLgl w:val="false"/>
      <w:suff w:val="tab"/>
      <w:lvlText w:val="•"/>
      <w:lvlJc w:val="left"/>
      <w:pPr>
        <w:ind w:left="720" w:hanging="360"/>
      </w:pPr>
      <w:rPr>
        <w:rFonts w:ascii="OpenSymbol" w:hAnsi="OpenSymbol" w:eastAsia="OpenSymbol" w:cs="OpenSymbol"/>
      </w:rPr>
    </w:lvl>
    <w:lvl w:ilvl="1">
      <w:start w:val="1"/>
      <w:numFmt w:val="bullet"/>
      <w:isLgl w:val="false"/>
      <w:suff w:val="tab"/>
      <w:lvlText w:val="◦"/>
      <w:lvlJc w:val="left"/>
      <w:pPr>
        <w:ind w:left="1080" w:hanging="360"/>
      </w:pPr>
      <w:rPr>
        <w:rFonts w:ascii="OpenSymbol" w:hAnsi="OpenSymbol" w:eastAsia="OpenSymbol" w:cs="OpenSymbol"/>
      </w:rPr>
    </w:lvl>
    <w:lvl w:ilvl="2">
      <w:start w:val="1"/>
      <w:numFmt w:val="bullet"/>
      <w:isLgl w:val="false"/>
      <w:suff w:val="tab"/>
      <w:lvlText w:val="▪"/>
      <w:lvlJc w:val="left"/>
      <w:pPr>
        <w:ind w:left="1440" w:hanging="360"/>
      </w:pPr>
      <w:rPr>
        <w:rFonts w:ascii="OpenSymbol" w:hAnsi="OpenSymbol" w:eastAsia="OpenSymbol" w:cs="OpenSymbol"/>
      </w:rPr>
    </w:lvl>
    <w:lvl w:ilvl="3">
      <w:start w:val="1"/>
      <w:numFmt w:val="bullet"/>
      <w:isLgl w:val="false"/>
      <w:suff w:val="tab"/>
      <w:lvlText w:val="•"/>
      <w:lvlJc w:val="left"/>
      <w:pPr>
        <w:ind w:left="1800" w:hanging="360"/>
      </w:pPr>
      <w:rPr>
        <w:rFonts w:ascii="OpenSymbol" w:hAnsi="OpenSymbol" w:eastAsia="OpenSymbol" w:cs="OpenSymbol"/>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55">
    <w:multiLevelType w:val="hybridMultilevel"/>
    <w:lvl w:ilvl="0">
      <w:start w:val="1"/>
      <w:numFmt w:val="bullet"/>
      <w:isLgl w:val="false"/>
      <w:suff w:val="tab"/>
      <w:lvlText w:val="•"/>
      <w:lvlJc w:val="left"/>
      <w:pPr>
        <w:ind w:left="1287" w:hanging="360"/>
      </w:pPr>
      <w:rPr>
        <w:rFonts w:ascii="OpenSymbol" w:hAnsi="OpenSymbol" w:eastAsia="OpenSymbol" w:cs="OpenSymbol"/>
      </w:rPr>
    </w:lvl>
    <w:lvl w:ilvl="1">
      <w:start w:val="1"/>
      <w:numFmt w:val="bullet"/>
      <w:isLgl w:val="false"/>
      <w:suff w:val="tab"/>
      <w:lvlText w:val="◦"/>
      <w:lvlJc w:val="left"/>
      <w:pPr>
        <w:ind w:left="1647" w:hanging="360"/>
      </w:pPr>
      <w:rPr>
        <w:rFonts w:ascii="OpenSymbol" w:hAnsi="OpenSymbol" w:eastAsia="OpenSymbol" w:cs="OpenSymbol"/>
      </w:rPr>
    </w:lvl>
    <w:lvl w:ilvl="2">
      <w:start w:val="1"/>
      <w:numFmt w:val="bullet"/>
      <w:isLgl w:val="false"/>
      <w:suff w:val="tab"/>
      <w:lvlText w:val="▪"/>
      <w:lvlJc w:val="left"/>
      <w:pPr>
        <w:ind w:left="2007" w:hanging="360"/>
      </w:pPr>
      <w:rPr>
        <w:rFonts w:ascii="OpenSymbol" w:hAnsi="OpenSymbol" w:eastAsia="OpenSymbol" w:cs="OpenSymbol"/>
      </w:rPr>
    </w:lvl>
    <w:lvl w:ilvl="3">
      <w:start w:val="1"/>
      <w:numFmt w:val="bullet"/>
      <w:isLgl w:val="false"/>
      <w:suff w:val="tab"/>
      <w:lvlText w:val="•"/>
      <w:lvlJc w:val="left"/>
      <w:pPr>
        <w:ind w:left="2367" w:hanging="360"/>
      </w:pPr>
      <w:rPr>
        <w:rFonts w:ascii="OpenSymbol" w:hAnsi="OpenSymbol" w:eastAsia="OpenSymbol" w:cs="OpenSymbol"/>
      </w:rPr>
    </w:lvl>
    <w:lvl w:ilvl="4">
      <w:start w:val="1"/>
      <w:numFmt w:val="bullet"/>
      <w:isLgl w:val="false"/>
      <w:suff w:val="tab"/>
      <w:lvlText w:val="◦"/>
      <w:lvlJc w:val="left"/>
      <w:pPr>
        <w:ind w:left="2727" w:hanging="360"/>
      </w:pPr>
      <w:rPr>
        <w:rFonts w:ascii="OpenSymbol" w:hAnsi="OpenSymbol" w:eastAsia="OpenSymbol" w:cs="OpenSymbol"/>
      </w:rPr>
    </w:lvl>
    <w:lvl w:ilvl="5">
      <w:start w:val="1"/>
      <w:numFmt w:val="bullet"/>
      <w:isLgl w:val="false"/>
      <w:suff w:val="tab"/>
      <w:lvlText w:val="▪"/>
      <w:lvlJc w:val="left"/>
      <w:pPr>
        <w:ind w:left="3087" w:hanging="360"/>
      </w:pPr>
      <w:rPr>
        <w:rFonts w:ascii="OpenSymbol" w:hAnsi="OpenSymbol" w:eastAsia="OpenSymbol" w:cs="OpenSymbol"/>
      </w:rPr>
    </w:lvl>
    <w:lvl w:ilvl="6">
      <w:start w:val="1"/>
      <w:numFmt w:val="bullet"/>
      <w:isLgl w:val="false"/>
      <w:suff w:val="tab"/>
      <w:lvlText w:val="•"/>
      <w:lvlJc w:val="left"/>
      <w:pPr>
        <w:ind w:left="3447" w:hanging="360"/>
      </w:pPr>
      <w:rPr>
        <w:rFonts w:ascii="OpenSymbol" w:hAnsi="OpenSymbol" w:eastAsia="OpenSymbol" w:cs="OpenSymbol"/>
      </w:rPr>
    </w:lvl>
    <w:lvl w:ilvl="7">
      <w:start w:val="1"/>
      <w:numFmt w:val="bullet"/>
      <w:isLgl w:val="false"/>
      <w:suff w:val="tab"/>
      <w:lvlText w:val="◦"/>
      <w:lvlJc w:val="left"/>
      <w:pPr>
        <w:ind w:left="3807" w:hanging="360"/>
      </w:pPr>
      <w:rPr>
        <w:rFonts w:ascii="OpenSymbol" w:hAnsi="OpenSymbol" w:eastAsia="OpenSymbol" w:cs="OpenSymbol"/>
      </w:rPr>
    </w:lvl>
    <w:lvl w:ilvl="8">
      <w:start w:val="1"/>
      <w:numFmt w:val="bullet"/>
      <w:isLgl w:val="false"/>
      <w:suff w:val="tab"/>
      <w:lvlText w:val="▪"/>
      <w:lvlJc w:val="left"/>
      <w:pPr>
        <w:ind w:left="4167" w:hanging="360"/>
      </w:pPr>
      <w:rPr>
        <w:rFonts w:ascii="OpenSymbol" w:hAnsi="OpenSymbol" w:eastAsia="OpenSymbol" w:cs="OpenSymbol"/>
      </w:rPr>
    </w:lvl>
  </w:abstractNum>
  <w:abstractNum w:abstractNumId="56">
    <w:multiLevelType w:val="hybridMultilevel"/>
    <w:lvl w:ilvl="0">
      <w:start w:val="1"/>
      <w:numFmt w:val="bullet"/>
      <w:isLgl w:val="false"/>
      <w:suff w:val="tab"/>
      <w:lvlText w:val="•"/>
      <w:lvlJc w:val="left"/>
      <w:pPr>
        <w:ind w:left="1440" w:hanging="360"/>
      </w:pPr>
      <w:rPr>
        <w:rFonts w:ascii="OpenSymbol" w:hAnsi="OpenSymbol" w:eastAsia="OpenSymbol" w:cs="OpenSymbol"/>
      </w:rPr>
    </w:lvl>
    <w:lvl w:ilvl="1">
      <w:start w:val="1"/>
      <w:numFmt w:val="bullet"/>
      <w:isLgl w:val="false"/>
      <w:suff w:val="tab"/>
      <w:lvlText w:val="◦"/>
      <w:lvlJc w:val="left"/>
      <w:pPr>
        <w:ind w:left="1800" w:hanging="360"/>
      </w:pPr>
      <w:rPr>
        <w:rFonts w:ascii="OpenSymbol" w:hAnsi="OpenSymbol" w:eastAsia="OpenSymbol" w:cs="OpenSymbol"/>
      </w:rPr>
    </w:lvl>
    <w:lvl w:ilvl="2">
      <w:start w:val="1"/>
      <w:numFmt w:val="bullet"/>
      <w:isLgl w:val="false"/>
      <w:suff w:val="tab"/>
      <w:lvlText w:val="▪"/>
      <w:lvlJc w:val="left"/>
      <w:pPr>
        <w:ind w:left="2160" w:hanging="360"/>
      </w:pPr>
      <w:rPr>
        <w:rFonts w:ascii="OpenSymbol" w:hAnsi="OpenSymbol" w:eastAsia="OpenSymbol" w:cs="OpenSymbol"/>
      </w:rPr>
    </w:lvl>
    <w:lvl w:ilvl="3">
      <w:start w:val="1"/>
      <w:numFmt w:val="bullet"/>
      <w:isLgl w:val="false"/>
      <w:suff w:val="tab"/>
      <w:lvlText w:val="•"/>
      <w:lvlJc w:val="left"/>
      <w:pPr>
        <w:ind w:left="2520" w:hanging="360"/>
      </w:pPr>
      <w:rPr>
        <w:rFonts w:ascii="OpenSymbol" w:hAnsi="OpenSymbol" w:eastAsia="OpenSymbol" w:cs="OpenSymbol"/>
      </w:rPr>
    </w:lvl>
    <w:lvl w:ilvl="4">
      <w:start w:val="1"/>
      <w:numFmt w:val="bullet"/>
      <w:isLgl w:val="false"/>
      <w:suff w:val="tab"/>
      <w:lvlText w:val="◦"/>
      <w:lvlJc w:val="left"/>
      <w:pPr>
        <w:ind w:left="2880" w:hanging="360"/>
      </w:pPr>
      <w:rPr>
        <w:rFonts w:ascii="OpenSymbol" w:hAnsi="OpenSymbol" w:eastAsia="OpenSymbol" w:cs="OpenSymbol"/>
      </w:rPr>
    </w:lvl>
    <w:lvl w:ilvl="5">
      <w:start w:val="1"/>
      <w:numFmt w:val="bullet"/>
      <w:isLgl w:val="false"/>
      <w:suff w:val="tab"/>
      <w:lvlText w:val="▪"/>
      <w:lvlJc w:val="left"/>
      <w:pPr>
        <w:ind w:left="3240" w:hanging="360"/>
      </w:pPr>
      <w:rPr>
        <w:rFonts w:ascii="OpenSymbol" w:hAnsi="OpenSymbol" w:eastAsia="OpenSymbol" w:cs="OpenSymbol"/>
      </w:rPr>
    </w:lvl>
    <w:lvl w:ilvl="6">
      <w:start w:val="1"/>
      <w:numFmt w:val="bullet"/>
      <w:isLgl w:val="false"/>
      <w:suff w:val="tab"/>
      <w:lvlText w:val="•"/>
      <w:lvlJc w:val="left"/>
      <w:pPr>
        <w:ind w:left="3600" w:hanging="360"/>
      </w:pPr>
      <w:rPr>
        <w:rFonts w:ascii="OpenSymbol" w:hAnsi="OpenSymbol" w:eastAsia="OpenSymbol" w:cs="OpenSymbol"/>
      </w:rPr>
    </w:lvl>
    <w:lvl w:ilvl="7">
      <w:start w:val="1"/>
      <w:numFmt w:val="bullet"/>
      <w:isLgl w:val="false"/>
      <w:suff w:val="tab"/>
      <w:lvlText w:val="◦"/>
      <w:lvlJc w:val="left"/>
      <w:pPr>
        <w:ind w:left="3960" w:hanging="360"/>
      </w:pPr>
      <w:rPr>
        <w:rFonts w:ascii="OpenSymbol" w:hAnsi="OpenSymbol" w:eastAsia="OpenSymbol" w:cs="OpenSymbol"/>
      </w:rPr>
    </w:lvl>
    <w:lvl w:ilvl="8">
      <w:start w:val="1"/>
      <w:numFmt w:val="bullet"/>
      <w:isLgl w:val="false"/>
      <w:suff w:val="tab"/>
      <w:lvlText w:val="▪"/>
      <w:lvlJc w:val="left"/>
      <w:pPr>
        <w:ind w:left="4320" w:hanging="360"/>
      </w:pPr>
      <w:rPr>
        <w:rFonts w:ascii="OpenSymbol" w:hAnsi="OpenSymbol" w:eastAsia="OpenSymbol" w:cs="OpenSymbol"/>
      </w:rPr>
    </w:lvl>
  </w:abstractNum>
  <w:abstractNum w:abstractNumId="57">
    <w:multiLevelType w:val="hybridMultilevel"/>
    <w:lvl w:ilvl="0">
      <w:start w:val="1"/>
      <w:numFmt w:val="bullet"/>
      <w:isLgl w:val="false"/>
      <w:suff w:val="tab"/>
      <w:lvlText w:val="•"/>
      <w:lvlJc w:val="left"/>
      <w:pPr>
        <w:ind w:left="1800" w:hanging="360"/>
      </w:pPr>
      <w:rPr>
        <w:rFonts w:ascii="OpenSymbol" w:hAnsi="OpenSymbol" w:eastAsia="OpenSymbol" w:cs="OpenSymbol"/>
      </w:rPr>
    </w:lvl>
    <w:lvl w:ilvl="1">
      <w:start w:val="1"/>
      <w:numFmt w:val="bullet"/>
      <w:isLgl w:val="false"/>
      <w:suff w:val="tab"/>
      <w:lvlText w:val="◦"/>
      <w:lvlJc w:val="left"/>
      <w:pPr>
        <w:ind w:left="2160" w:hanging="360"/>
      </w:pPr>
      <w:rPr>
        <w:rFonts w:ascii="OpenSymbol" w:hAnsi="OpenSymbol" w:eastAsia="OpenSymbol" w:cs="OpenSymbol"/>
      </w:rPr>
    </w:lvl>
    <w:lvl w:ilvl="2">
      <w:start w:val="1"/>
      <w:numFmt w:val="bullet"/>
      <w:isLgl w:val="false"/>
      <w:suff w:val="tab"/>
      <w:lvlText w:val="▪"/>
      <w:lvlJc w:val="left"/>
      <w:pPr>
        <w:ind w:left="2520" w:hanging="360"/>
      </w:pPr>
      <w:rPr>
        <w:rFonts w:ascii="OpenSymbol" w:hAnsi="OpenSymbol" w:eastAsia="OpenSymbol" w:cs="OpenSymbol"/>
      </w:rPr>
    </w:lvl>
    <w:lvl w:ilvl="3">
      <w:start w:val="1"/>
      <w:numFmt w:val="bullet"/>
      <w:isLgl w:val="false"/>
      <w:suff w:val="tab"/>
      <w:lvlText w:val="•"/>
      <w:lvlJc w:val="left"/>
      <w:pPr>
        <w:ind w:left="2880" w:hanging="360"/>
      </w:pPr>
      <w:rPr>
        <w:rFonts w:ascii="OpenSymbol" w:hAnsi="OpenSymbol" w:eastAsia="OpenSymbol" w:cs="OpenSymbol"/>
      </w:rPr>
    </w:lvl>
    <w:lvl w:ilvl="4">
      <w:start w:val="1"/>
      <w:numFmt w:val="bullet"/>
      <w:isLgl w:val="false"/>
      <w:suff w:val="tab"/>
      <w:lvlText w:val="◦"/>
      <w:lvlJc w:val="left"/>
      <w:pPr>
        <w:ind w:left="3240" w:hanging="360"/>
      </w:pPr>
      <w:rPr>
        <w:rFonts w:ascii="OpenSymbol" w:hAnsi="OpenSymbol" w:eastAsia="OpenSymbol" w:cs="OpenSymbol"/>
      </w:rPr>
    </w:lvl>
    <w:lvl w:ilvl="5">
      <w:start w:val="1"/>
      <w:numFmt w:val="bullet"/>
      <w:isLgl w:val="false"/>
      <w:suff w:val="tab"/>
      <w:lvlText w:val="▪"/>
      <w:lvlJc w:val="left"/>
      <w:pPr>
        <w:ind w:left="3600" w:hanging="360"/>
      </w:pPr>
      <w:rPr>
        <w:rFonts w:ascii="OpenSymbol" w:hAnsi="OpenSymbol" w:eastAsia="OpenSymbol" w:cs="OpenSymbol"/>
      </w:rPr>
    </w:lvl>
    <w:lvl w:ilvl="6">
      <w:start w:val="1"/>
      <w:numFmt w:val="bullet"/>
      <w:isLgl w:val="false"/>
      <w:suff w:val="tab"/>
      <w:lvlText w:val="•"/>
      <w:lvlJc w:val="left"/>
      <w:pPr>
        <w:ind w:left="3960" w:hanging="360"/>
      </w:pPr>
      <w:rPr>
        <w:rFonts w:ascii="OpenSymbol" w:hAnsi="OpenSymbol" w:eastAsia="OpenSymbol" w:cs="OpenSymbol"/>
      </w:rPr>
    </w:lvl>
    <w:lvl w:ilvl="7">
      <w:start w:val="1"/>
      <w:numFmt w:val="bullet"/>
      <w:isLgl w:val="false"/>
      <w:suff w:val="tab"/>
      <w:lvlText w:val="◦"/>
      <w:lvlJc w:val="left"/>
      <w:pPr>
        <w:ind w:left="4320" w:hanging="360"/>
      </w:pPr>
      <w:rPr>
        <w:rFonts w:ascii="OpenSymbol" w:hAnsi="OpenSymbol" w:eastAsia="OpenSymbol" w:cs="OpenSymbol"/>
      </w:rPr>
    </w:lvl>
    <w:lvl w:ilvl="8">
      <w:start w:val="1"/>
      <w:numFmt w:val="bullet"/>
      <w:isLgl w:val="false"/>
      <w:suff w:val="tab"/>
      <w:lvlText w:val="▪"/>
      <w:lvlJc w:val="left"/>
      <w:pPr>
        <w:ind w:left="4680" w:hanging="360"/>
      </w:pPr>
      <w:rPr>
        <w:rFonts w:ascii="OpenSymbol" w:hAnsi="OpenSymbol" w:eastAsia="OpenSymbol" w:cs="OpenSymbol"/>
      </w:rPr>
    </w:lvl>
  </w:abstractNum>
  <w:abstractNum w:abstractNumId="58">
    <w:multiLevelType w:val="hybridMultilevel"/>
    <w:lvl w:ilvl="0">
      <w:start w:val="1"/>
      <w:numFmt w:val="bullet"/>
      <w:isLgl w:val="false"/>
      <w:suff w:val="tab"/>
      <w:lvlText w:val=""/>
      <w:lvlJc w:val="left"/>
      <w:pPr>
        <w:ind w:left="0" w:firstLine="0"/>
        <w:tabs>
          <w:tab w:val="num" w:pos="0" w:leader="none"/>
        </w:tabs>
      </w:pPr>
      <w:rPr>
        <w:rFonts w:hint="default" w:ascii="Symbol" w:hAnsi="Symbol" w:cs="Symbol"/>
      </w:rPr>
    </w:lvl>
    <w:lvl w:ilvl="1">
      <w:start w:val="1"/>
      <w:numFmt w:val="bullet"/>
      <w:isLgl w:val="false"/>
      <w:suff w:val="tab"/>
      <w:lvlText w:val=""/>
      <w:lvlJc w:val="left"/>
      <w:pPr>
        <w:ind w:left="1418" w:hanging="283"/>
        <w:tabs>
          <w:tab w:val="num" w:pos="1418" w:leader="none"/>
        </w:tabs>
      </w:pPr>
      <w:rPr>
        <w:rFonts w:hint="default" w:ascii="Symbol" w:hAnsi="Symbol" w:cs="Symbol"/>
      </w:rPr>
    </w:lvl>
    <w:lvl w:ilvl="2">
      <w:start w:val="1"/>
      <w:numFmt w:val="bullet"/>
      <w:isLgl w:val="false"/>
      <w:suff w:val="tab"/>
      <w:lvlText w:val=""/>
      <w:lvlJc w:val="left"/>
      <w:pPr>
        <w:ind w:left="2127" w:hanging="283"/>
        <w:tabs>
          <w:tab w:val="num" w:pos="2127" w:leader="none"/>
        </w:tabs>
      </w:pPr>
      <w:rPr>
        <w:rFonts w:hint="default" w:ascii="Symbol" w:hAnsi="Symbol" w:cs="Symbol"/>
      </w:rPr>
    </w:lvl>
    <w:lvl w:ilvl="3">
      <w:start w:val="1"/>
      <w:numFmt w:val="bullet"/>
      <w:isLgl w:val="false"/>
      <w:suff w:val="tab"/>
      <w:lvlText w:val=""/>
      <w:lvlJc w:val="left"/>
      <w:pPr>
        <w:ind w:left="2836" w:hanging="283"/>
        <w:tabs>
          <w:tab w:val="num" w:pos="2836" w:leader="none"/>
        </w:tabs>
      </w:pPr>
      <w:rPr>
        <w:rFonts w:hint="default" w:ascii="Symbol" w:hAnsi="Symbol" w:cs="Symbol"/>
      </w:rPr>
    </w:lvl>
    <w:lvl w:ilvl="4">
      <w:start w:val="1"/>
      <w:numFmt w:val="bullet"/>
      <w:isLgl w:val="false"/>
      <w:suff w:val="tab"/>
      <w:lvlText w:val=""/>
      <w:lvlJc w:val="left"/>
      <w:pPr>
        <w:ind w:left="3545" w:hanging="283"/>
        <w:tabs>
          <w:tab w:val="num" w:pos="3545" w:leader="none"/>
        </w:tabs>
      </w:pPr>
      <w:rPr>
        <w:rFonts w:hint="default" w:ascii="Symbol" w:hAnsi="Symbol" w:cs="Symbol"/>
      </w:rPr>
    </w:lvl>
    <w:lvl w:ilvl="5">
      <w:start w:val="1"/>
      <w:numFmt w:val="bullet"/>
      <w:isLgl w:val="false"/>
      <w:suff w:val="tab"/>
      <w:lvlText w:val=""/>
      <w:lvlJc w:val="left"/>
      <w:pPr>
        <w:ind w:left="4254" w:hanging="283"/>
        <w:tabs>
          <w:tab w:val="num" w:pos="4254" w:leader="none"/>
        </w:tabs>
      </w:pPr>
      <w:rPr>
        <w:rFonts w:hint="default" w:ascii="Symbol" w:hAnsi="Symbol" w:cs="Symbol"/>
      </w:rPr>
    </w:lvl>
    <w:lvl w:ilvl="6">
      <w:start w:val="1"/>
      <w:numFmt w:val="bullet"/>
      <w:isLgl w:val="false"/>
      <w:suff w:val="tab"/>
      <w:lvlText w:val=""/>
      <w:lvlJc w:val="left"/>
      <w:pPr>
        <w:ind w:left="4963" w:hanging="283"/>
        <w:tabs>
          <w:tab w:val="num" w:pos="4963" w:leader="none"/>
        </w:tabs>
      </w:pPr>
      <w:rPr>
        <w:rFonts w:hint="default" w:ascii="Symbol" w:hAnsi="Symbol" w:cs="Symbol"/>
      </w:rPr>
    </w:lvl>
    <w:lvl w:ilvl="7">
      <w:start w:val="1"/>
      <w:numFmt w:val="bullet"/>
      <w:isLgl w:val="false"/>
      <w:suff w:val="tab"/>
      <w:lvlText w:val=""/>
      <w:lvlJc w:val="left"/>
      <w:pPr>
        <w:ind w:left="5675" w:hanging="283"/>
        <w:tabs>
          <w:tab w:val="num" w:pos="5675" w:leader="none"/>
        </w:tabs>
      </w:pPr>
      <w:rPr>
        <w:rFonts w:hint="default" w:ascii="Symbol" w:hAnsi="Symbol" w:cs="Symbol"/>
      </w:rPr>
    </w:lvl>
    <w:lvl w:ilvl="8">
      <w:start w:val="1"/>
      <w:numFmt w:val="bullet"/>
      <w:isLgl w:val="false"/>
      <w:suff w:val="tab"/>
      <w:lvlText w:val=""/>
      <w:lvlJc w:val="left"/>
      <w:pPr>
        <w:ind w:left="6384" w:hanging="283"/>
        <w:tabs>
          <w:tab w:val="num" w:pos="6384" w:leader="none"/>
        </w:tabs>
      </w:pPr>
      <w:rPr>
        <w:rFonts w:hint="default" w:ascii="Symbol" w:hAnsi="Symbol" w:cs="Symbol"/>
      </w:rPr>
    </w:lvl>
  </w:abstractNum>
  <w:abstractNum w:abstractNumId="5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3">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4">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7">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3">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4">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7">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3">
    <w:multiLevelType w:val="hybridMultilevel"/>
    <w:lvl w:ilvl="0">
      <w:start w:val="1"/>
      <w:numFmt w:val="bullet"/>
      <w:isLgl w:val="false"/>
      <w:suff w:val="tab"/>
      <w:lvlText w:val=""/>
      <w:lvlJc w:val="left"/>
      <w:pPr>
        <w:ind w:left="891" w:hanging="360"/>
      </w:pPr>
      <w:rPr>
        <w:rFonts w:hint="default" w:ascii="Symbol" w:hAnsi="Symbol"/>
      </w:rPr>
    </w:lvl>
    <w:lvl w:ilvl="1">
      <w:start w:val="1"/>
      <w:numFmt w:val="bullet"/>
      <w:isLgl w:val="false"/>
      <w:suff w:val="tab"/>
      <w:lvlText w:val="o"/>
      <w:lvlJc w:val="left"/>
      <w:pPr>
        <w:ind w:left="1611" w:hanging="360"/>
      </w:pPr>
      <w:rPr>
        <w:rFonts w:hint="default" w:ascii="Courier New" w:hAnsi="Courier New" w:cs="Courier New"/>
      </w:rPr>
    </w:lvl>
    <w:lvl w:ilvl="2">
      <w:start w:val="1"/>
      <w:numFmt w:val="bullet"/>
      <w:isLgl w:val="false"/>
      <w:suff w:val="tab"/>
      <w:lvlText w:val=""/>
      <w:lvlJc w:val="left"/>
      <w:pPr>
        <w:ind w:left="2331" w:hanging="360"/>
      </w:pPr>
      <w:rPr>
        <w:rFonts w:hint="default" w:ascii="Wingdings" w:hAnsi="Wingdings"/>
      </w:rPr>
    </w:lvl>
    <w:lvl w:ilvl="3">
      <w:start w:val="1"/>
      <w:numFmt w:val="bullet"/>
      <w:isLgl w:val="false"/>
      <w:suff w:val="tab"/>
      <w:lvlText w:val=""/>
      <w:lvlJc w:val="left"/>
      <w:pPr>
        <w:ind w:left="3051" w:hanging="360"/>
      </w:pPr>
      <w:rPr>
        <w:rFonts w:hint="default" w:ascii="Symbol" w:hAnsi="Symbol"/>
      </w:rPr>
    </w:lvl>
    <w:lvl w:ilvl="4">
      <w:start w:val="1"/>
      <w:numFmt w:val="bullet"/>
      <w:isLgl w:val="false"/>
      <w:suff w:val="tab"/>
      <w:lvlText w:val="o"/>
      <w:lvlJc w:val="left"/>
      <w:pPr>
        <w:ind w:left="3771" w:hanging="360"/>
      </w:pPr>
      <w:rPr>
        <w:rFonts w:hint="default" w:ascii="Courier New" w:hAnsi="Courier New" w:cs="Courier New"/>
      </w:rPr>
    </w:lvl>
    <w:lvl w:ilvl="5">
      <w:start w:val="1"/>
      <w:numFmt w:val="bullet"/>
      <w:isLgl w:val="false"/>
      <w:suff w:val="tab"/>
      <w:lvlText w:val=""/>
      <w:lvlJc w:val="left"/>
      <w:pPr>
        <w:ind w:left="4491" w:hanging="360"/>
      </w:pPr>
      <w:rPr>
        <w:rFonts w:hint="default" w:ascii="Wingdings" w:hAnsi="Wingdings"/>
      </w:rPr>
    </w:lvl>
    <w:lvl w:ilvl="6">
      <w:start w:val="1"/>
      <w:numFmt w:val="bullet"/>
      <w:isLgl w:val="false"/>
      <w:suff w:val="tab"/>
      <w:lvlText w:val=""/>
      <w:lvlJc w:val="left"/>
      <w:pPr>
        <w:ind w:left="5211" w:hanging="360"/>
      </w:pPr>
      <w:rPr>
        <w:rFonts w:hint="default" w:ascii="Symbol" w:hAnsi="Symbol"/>
      </w:rPr>
    </w:lvl>
    <w:lvl w:ilvl="7">
      <w:start w:val="1"/>
      <w:numFmt w:val="bullet"/>
      <w:isLgl w:val="false"/>
      <w:suff w:val="tab"/>
      <w:lvlText w:val="o"/>
      <w:lvlJc w:val="left"/>
      <w:pPr>
        <w:ind w:left="5931" w:hanging="360"/>
      </w:pPr>
      <w:rPr>
        <w:rFonts w:hint="default" w:ascii="Courier New" w:hAnsi="Courier New" w:cs="Courier New"/>
      </w:rPr>
    </w:lvl>
    <w:lvl w:ilvl="8">
      <w:start w:val="1"/>
      <w:numFmt w:val="bullet"/>
      <w:isLgl w:val="false"/>
      <w:suff w:val="tab"/>
      <w:lvlText w:val=""/>
      <w:lvlJc w:val="left"/>
      <w:pPr>
        <w:ind w:left="6651" w:hanging="360"/>
      </w:pPr>
      <w:rPr>
        <w:rFonts w:hint="default" w:ascii="Wingdings" w:hAnsi="Wingdings"/>
      </w:rPr>
    </w:lvl>
  </w:abstractNum>
  <w:abstractNum w:abstractNumId="84">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7">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1"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2">
    <w:multiLevelType w:val="hybridMultilevel"/>
    <w:styleLink w:val="1270"/>
    <w:lvl w:ilvl="0">
      <w:start w:val="1"/>
      <w:numFmt w:val="bullet"/>
      <w:pStyle w:val="1270"/>
      <w:isLgl w:val="false"/>
      <w:suff w:val="tab"/>
      <w:lvlText w:val=""/>
      <w:lvlJc w:val="left"/>
      <w:pPr>
        <w:ind w:left="480" w:hanging="480"/>
      </w:pPr>
      <w:rPr>
        <w:rFonts w:ascii="Symbol" w:hAnsi="Symbol" w:cs="Symbol"/>
      </w:rPr>
    </w:lvl>
    <w:lvl w:ilvl="1">
      <w:start w:val="1"/>
      <w:numFmt w:val="bullet"/>
      <w:isLgl w:val="false"/>
      <w:suff w:val="tab"/>
      <w:lvlText w:val=""/>
      <w:lvlJc w:val="left"/>
      <w:pPr>
        <w:ind w:left="1200" w:hanging="480"/>
      </w:pPr>
      <w:rPr>
        <w:rFonts w:ascii="Symbol" w:hAnsi="Symbol" w:cs="Symbol"/>
      </w:rPr>
    </w:lvl>
    <w:lvl w:ilvl="2">
      <w:start w:val="1"/>
      <w:numFmt w:val="bullet"/>
      <w:isLgl w:val="false"/>
      <w:suff w:val="tab"/>
      <w:lvlText w:val=""/>
      <w:lvlJc w:val="left"/>
      <w:pPr>
        <w:ind w:left="1920" w:hanging="480"/>
      </w:pPr>
      <w:rPr>
        <w:rFonts w:ascii="Symbol" w:hAnsi="Symbol" w:cs="Symbol"/>
      </w:rPr>
    </w:lvl>
    <w:lvl w:ilvl="3">
      <w:start w:val="1"/>
      <w:numFmt w:val="bullet"/>
      <w:isLgl w:val="false"/>
      <w:suff w:val="tab"/>
      <w:lvlText w:val=""/>
      <w:lvlJc w:val="left"/>
      <w:pPr>
        <w:ind w:left="2640" w:hanging="480"/>
      </w:pPr>
      <w:rPr>
        <w:rFonts w:ascii="Symbol" w:hAnsi="Symbol" w:cs="Symbol"/>
      </w:rPr>
    </w:lvl>
    <w:lvl w:ilvl="4">
      <w:start w:val="1"/>
      <w:numFmt w:val="bullet"/>
      <w:isLgl w:val="false"/>
      <w:suff w:val="tab"/>
      <w:lvlText w:val=""/>
      <w:lvlJc w:val="left"/>
      <w:pPr>
        <w:ind w:left="3360" w:hanging="480"/>
      </w:pPr>
      <w:rPr>
        <w:rFonts w:ascii="Symbol" w:hAnsi="Symbol" w:cs="Symbol"/>
      </w:rPr>
    </w:lvl>
    <w:lvl w:ilvl="5">
      <w:start w:val="1"/>
      <w:numFmt w:val="bullet"/>
      <w:isLgl w:val="false"/>
      <w:suff w:val="tab"/>
      <w:lvlText w:val=""/>
      <w:lvlJc w:val="left"/>
      <w:pPr>
        <w:ind w:left="4080" w:hanging="480"/>
      </w:pPr>
      <w:rPr>
        <w:rFonts w:ascii="Symbol" w:hAnsi="Symbol" w:cs="Symbol"/>
      </w:rPr>
    </w:lvl>
    <w:lvl w:ilvl="6">
      <w:start w:val="1"/>
      <w:numFmt w:val="bullet"/>
      <w:isLgl w:val="false"/>
      <w:suff w:val="tab"/>
      <w:lvlText w:val=""/>
      <w:lvlJc w:val="left"/>
      <w:pPr>
        <w:ind w:left="4800" w:hanging="480"/>
      </w:pPr>
      <w:rPr>
        <w:rFonts w:ascii="Symbol" w:hAnsi="Symbol" w:cs="Symbol"/>
      </w:rPr>
    </w:lvl>
    <w:lvl w:ilvl="7">
      <w:start w:val="1"/>
      <w:numFmt w:val="bullet"/>
      <w:isLgl w:val="false"/>
      <w:suff w:val="tab"/>
      <w:lvlText w:val=""/>
      <w:lvlJc w:val="left"/>
      <w:pPr>
        <w:ind w:left="5520" w:hanging="480"/>
      </w:pPr>
      <w:rPr>
        <w:rFonts w:ascii="Symbol" w:hAnsi="Symbol" w:cs="Symbol"/>
      </w:rPr>
    </w:lvl>
    <w:lvl w:ilvl="8">
      <w:start w:val="1"/>
      <w:numFmt w:val="bullet"/>
      <w:isLgl w:val="false"/>
      <w:suff w:val="tab"/>
      <w:lvlText w:val=""/>
      <w:lvlJc w:val="left"/>
      <w:pPr>
        <w:ind w:left="6240" w:hanging="480"/>
      </w:pPr>
      <w:rPr>
        <w:rFonts w:ascii="Symbol" w:hAnsi="Symbol" w:cs="Symbol"/>
      </w:rPr>
    </w:lvl>
  </w:abstractNum>
  <w:abstractNum w:abstractNumId="93">
    <w:multiLevelType w:val="hybridMultilevel"/>
    <w:styleLink w:val="1271"/>
    <w:lvl w:ilvl="0">
      <w:start w:val="1"/>
      <w:numFmt w:val="bullet"/>
      <w:pStyle w:val="1271"/>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OpenSymbol" w:hAnsi="OpenSymbol" w:cs="OpenSymbol"/>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94">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Wingdings" w:hAnsi="Wingdings"/>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95">
    <w:multiLevelType w:val="hybridMultilevel"/>
    <w:lvl w:ilvl="0">
      <w:start w:val="1"/>
      <w:numFmt w:val="decimal"/>
      <w:isLgl w:val="false"/>
      <w:suff w:val="tab"/>
      <w:lvlText w:val="%1."/>
      <w:lvlJc w:val="left"/>
      <w:pPr>
        <w:ind w:left="480" w:hanging="480"/>
      </w:pPr>
    </w:lvl>
    <w:lvl w:ilvl="1">
      <w:start w:val="1"/>
      <w:numFmt w:val="lowerLetter"/>
      <w:isLgl w:val="false"/>
      <w:suff w:val="tab"/>
      <w:lvlText w:val="%2."/>
      <w:lvlJc w:val="left"/>
      <w:pPr>
        <w:ind w:left="1200" w:hanging="480"/>
      </w:pPr>
    </w:lvl>
    <w:lvl w:ilvl="2">
      <w:start w:val="1"/>
      <w:numFmt w:val="bullet"/>
      <w:isLgl w:val="false"/>
      <w:suff w:val="tab"/>
      <w:lvlText w:val=""/>
      <w:lvlJc w:val="left"/>
      <w:pPr>
        <w:ind w:left="1800" w:hanging="360"/>
      </w:pPr>
      <w:rPr>
        <w:rFonts w:hint="default" w:ascii="Wingdings" w:hAnsi="Wingdings"/>
      </w:r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96">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97">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98">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99">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0">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1">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2">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3">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4">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5">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6">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7">
    <w:multiLevelType w:val="hybridMultilevel"/>
    <w:lvl w:ilvl="0">
      <w:start w:val="1"/>
      <w:numFmt w:val="decimal"/>
      <w:isLgl w:val="false"/>
      <w:suff w:val="tab"/>
      <w:lvlText w:val="%1."/>
      <w:lvlJc w:val="left"/>
      <w:pPr>
        <w:ind w:left="480" w:hanging="480"/>
      </w:pPr>
    </w:lvl>
    <w:lvl w:ilvl="1">
      <w:start w:val="1"/>
      <w:numFmt w:val="bullet"/>
      <w:isLgl w:val="false"/>
      <w:suff w:val="tab"/>
      <w:lvlText w:val="-"/>
      <w:lvlJc w:val="left"/>
      <w:pPr>
        <w:ind w:left="1080" w:hanging="360"/>
      </w:pPr>
      <w:rPr>
        <w:rFonts w:hint="default" w:ascii="Verdana Pro" w:hAnsi="Verdana Pro"/>
      </w:rPr>
    </w:lvl>
    <w:lvl w:ilvl="2">
      <w:start w:val="1"/>
      <w:numFmt w:val="lowerRoman"/>
      <w:isLgl w:val="false"/>
      <w:suff w:val="tab"/>
      <w:lvlText w:val="%3."/>
      <w:lvlJc w:val="left"/>
      <w:pPr>
        <w:ind w:left="1920" w:hanging="480"/>
      </w:pPr>
    </w:lvl>
    <w:lvl w:ilvl="3">
      <w:start w:val="1"/>
      <w:numFmt w:val="decimal"/>
      <w:isLgl w:val="false"/>
      <w:suff w:val="tab"/>
      <w:lvlText w:val="%4."/>
      <w:lvlJc w:val="left"/>
      <w:pPr>
        <w:ind w:left="2640" w:hanging="480"/>
      </w:pPr>
    </w:lvl>
    <w:lvl w:ilvl="4">
      <w:start w:val="1"/>
      <w:numFmt w:val="lowerLetter"/>
      <w:isLgl w:val="false"/>
      <w:suff w:val="tab"/>
      <w:lvlText w:val="%5."/>
      <w:lvlJc w:val="left"/>
      <w:pPr>
        <w:ind w:left="3360" w:hanging="480"/>
      </w:pPr>
    </w:lvl>
    <w:lvl w:ilvl="5">
      <w:start w:val="1"/>
      <w:numFmt w:val="lowerRoman"/>
      <w:isLgl w:val="false"/>
      <w:suff w:val="tab"/>
      <w:lvlText w:val="%6."/>
      <w:lvlJc w:val="left"/>
      <w:pPr>
        <w:ind w:left="4080" w:hanging="480"/>
      </w:pPr>
    </w:lvl>
    <w:lvl w:ilvl="6">
      <w:start w:val="1"/>
      <w:numFmt w:val="decimal"/>
      <w:isLgl w:val="false"/>
      <w:suff w:val="tab"/>
      <w:lvlText w:val="%7."/>
      <w:lvlJc w:val="left"/>
      <w:pPr>
        <w:ind w:left="4800" w:hanging="480"/>
      </w:pPr>
    </w:lvl>
    <w:lvl w:ilvl="7">
      <w:start w:val="1"/>
      <w:numFmt w:val="lowerLetter"/>
      <w:isLgl w:val="false"/>
      <w:suff w:val="tab"/>
      <w:lvlText w:val="%8."/>
      <w:lvlJc w:val="left"/>
      <w:pPr>
        <w:ind w:left="5520" w:hanging="480"/>
      </w:pPr>
    </w:lvl>
    <w:lvl w:ilvl="8">
      <w:start w:val="1"/>
      <w:numFmt w:val="lowerRoman"/>
      <w:isLgl w:val="false"/>
      <w:suff w:val="tab"/>
      <w:lvlText w:val="%9."/>
      <w:lvlJc w:val="left"/>
      <w:pPr>
        <w:ind w:left="6240" w:hanging="480"/>
      </w:pPr>
    </w:lvl>
  </w:abstractNum>
  <w:abstractNum w:abstractNumId="108">
    <w:multiLevelType w:val="hybridMultilevel"/>
    <w:lvl w:ilvl="0">
      <w:start w:val="1"/>
      <w:numFmt w:val="upperLetter"/>
      <w:isLgl w:val="false"/>
      <w:suff w:val="tab"/>
      <w:lvlText w:val="%1."/>
      <w:lvlJc w:val="left"/>
      <w:pPr>
        <w:ind w:left="720" w:hanging="360"/>
      </w:pPr>
      <w:rPr>
        <w:rFonts w:ascii="Liberation Serif" w:hAnsi="Liberation Serif"/>
        <w:sz w:val="24"/>
        <w:szCs w:val="24"/>
      </w:rPr>
    </w:lvl>
    <w:lvl w:ilvl="1">
      <w:start w:val="1"/>
      <w:numFmt w:val="upperRoman"/>
      <w:isLgl w:val="false"/>
      <w:suff w:val="tab"/>
      <w:lvlText w:val="%2."/>
      <w:lvlJc w:val="right"/>
      <w:pPr>
        <w:ind w:left="1080" w:hanging="174"/>
      </w:pPr>
      <w:rPr>
        <w:rFonts w:ascii="Liberation Serif" w:hAnsi="Liberation Serif"/>
        <w:sz w:val="24"/>
        <w:szCs w:val="24"/>
      </w:rPr>
    </w:lvl>
    <w:lvl w:ilvl="2">
      <w:start w:val="1"/>
      <w:numFmt w:val="bullet"/>
      <w:isLgl w:val="false"/>
      <w:suff w:val="tab"/>
      <w:lvlText w:val="-"/>
      <w:lvlJc w:val="left"/>
      <w:pPr>
        <w:ind w:left="1440" w:hanging="360"/>
      </w:pPr>
      <w:rPr>
        <w:rFonts w:hint="default" w:ascii="Verdana Pro" w:hAnsi="Verdana Pro"/>
      </w:rPr>
    </w:lvl>
    <w:lvl w:ilvl="3">
      <w:start w:val="1"/>
      <w:numFmt w:val="lowerRoman"/>
      <w:isLgl w:val="false"/>
      <w:suff w:val="tab"/>
      <w:lvlText w:val="%4."/>
      <w:lvlJc w:val="right"/>
      <w:pPr>
        <w:ind w:left="1800" w:hanging="174"/>
      </w:pPr>
      <w:rPr>
        <w:rFonts w:ascii="Liberation Serif" w:hAnsi="Liberation Serif"/>
        <w:sz w:val="24"/>
        <w:szCs w:val="24"/>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109">
    <w:multiLevelType w:val="hybridMultilevel"/>
    <w:lvl w:ilvl="0">
      <w:start w:val="1"/>
      <w:numFmt w:val="upperLetter"/>
      <w:isLgl w:val="false"/>
      <w:suff w:val="tab"/>
      <w:lvlText w:val="%1."/>
      <w:lvlJc w:val="left"/>
      <w:pPr>
        <w:ind w:left="720" w:hanging="360"/>
      </w:pPr>
      <w:rPr>
        <w:rFonts w:ascii="Liberation Serif" w:hAnsi="Liberation Serif"/>
        <w:sz w:val="24"/>
        <w:szCs w:val="24"/>
      </w:rPr>
    </w:lvl>
    <w:lvl w:ilvl="1">
      <w:start w:val="1"/>
      <w:numFmt w:val="upperRoman"/>
      <w:isLgl w:val="false"/>
      <w:suff w:val="tab"/>
      <w:lvlText w:val="%2."/>
      <w:lvlJc w:val="right"/>
      <w:pPr>
        <w:ind w:left="1080" w:hanging="174"/>
      </w:pPr>
      <w:rPr>
        <w:rFonts w:ascii="Liberation Serif" w:hAnsi="Liberation Serif"/>
        <w:sz w:val="24"/>
        <w:szCs w:val="24"/>
      </w:rPr>
    </w:lvl>
    <w:lvl w:ilvl="2">
      <w:start w:val="1"/>
      <w:numFmt w:val="bullet"/>
      <w:isLgl w:val="false"/>
      <w:suff w:val="tab"/>
      <w:lvlText w:val="-"/>
      <w:lvlJc w:val="left"/>
      <w:pPr>
        <w:ind w:left="1440" w:hanging="360"/>
      </w:pPr>
      <w:rPr>
        <w:rFonts w:hint="default" w:ascii="Verdana Pro" w:hAnsi="Verdana Pro"/>
      </w:rPr>
    </w:lvl>
    <w:lvl w:ilvl="3">
      <w:start w:val="1"/>
      <w:numFmt w:val="lowerRoman"/>
      <w:isLgl w:val="false"/>
      <w:suff w:val="tab"/>
      <w:lvlText w:val="%4."/>
      <w:lvlJc w:val="right"/>
      <w:pPr>
        <w:ind w:left="1800" w:hanging="174"/>
      </w:pPr>
      <w:rPr>
        <w:rFonts w:ascii="Liberation Serif" w:hAnsi="Liberation Serif"/>
        <w:sz w:val="24"/>
        <w:szCs w:val="24"/>
      </w:rPr>
    </w:lvl>
    <w:lvl w:ilvl="4">
      <w:start w:val="1"/>
      <w:numFmt w:val="bullet"/>
      <w:isLgl w:val="false"/>
      <w:suff w:val="tab"/>
      <w:lvlText w:val="•"/>
      <w:lvlJc w:val="left"/>
      <w:pPr>
        <w:ind w:left="2160" w:hanging="360"/>
      </w:pPr>
      <w:rPr>
        <w:rFonts w:ascii="OpenSymbol" w:hAnsi="OpenSymbol" w:eastAsia="OpenSymbol" w:cs="OpenSymbol"/>
      </w:rPr>
    </w:lvl>
    <w:lvl w:ilvl="5">
      <w:start w:val="1"/>
      <w:numFmt w:val="bullet"/>
      <w:isLgl w:val="false"/>
      <w:suff w:val="tab"/>
      <w:lvlText w:val="•"/>
      <w:lvlJc w:val="left"/>
      <w:pPr>
        <w:ind w:left="2520" w:hanging="360"/>
      </w:pPr>
      <w:rPr>
        <w:rFonts w:ascii="OpenSymbol" w:hAnsi="OpenSymbol" w:eastAsia="OpenSymbol" w:cs="OpenSymbol"/>
      </w:rPr>
    </w:lvl>
    <w:lvl w:ilvl="6">
      <w:start w:val="1"/>
      <w:numFmt w:val="bullet"/>
      <w:isLgl w:val="false"/>
      <w:suff w:val="tab"/>
      <w:lvlText w:val="•"/>
      <w:lvlJc w:val="left"/>
      <w:pPr>
        <w:ind w:left="2880" w:hanging="360"/>
      </w:pPr>
      <w:rPr>
        <w:rFonts w:ascii="OpenSymbol" w:hAnsi="OpenSymbol" w:eastAsia="OpenSymbol" w:cs="OpenSymbol"/>
      </w:rPr>
    </w:lvl>
    <w:lvl w:ilvl="7">
      <w:start w:val="1"/>
      <w:numFmt w:val="bullet"/>
      <w:isLgl w:val="false"/>
      <w:suff w:val="tab"/>
      <w:lvlText w:val="•"/>
      <w:lvlJc w:val="left"/>
      <w:pPr>
        <w:ind w:left="3240" w:hanging="360"/>
      </w:pPr>
      <w:rPr>
        <w:rFonts w:ascii="OpenSymbol" w:hAnsi="OpenSymbol" w:eastAsia="OpenSymbol" w:cs="OpenSymbol"/>
      </w:rPr>
    </w:lvl>
    <w:lvl w:ilvl="8">
      <w:start w:val="1"/>
      <w:numFmt w:val="bullet"/>
      <w:isLgl w:val="false"/>
      <w:suff w:val="tab"/>
      <w:lvlText w:val="•"/>
      <w:lvlJc w:val="left"/>
      <w:pPr>
        <w:ind w:left="3600" w:hanging="360"/>
      </w:pPr>
      <w:rPr>
        <w:rFonts w:ascii="OpenSymbol" w:hAnsi="OpenSymbol" w:eastAsia="OpenSymbol" w:cs="OpenSymbol"/>
      </w:rPr>
    </w:lvl>
  </w:abstractNum>
  <w:abstractNum w:abstractNumId="110">
    <w:multiLevelType w:val="hybridMultilevel"/>
    <w:lvl w:ilvl="0">
      <w:start w:val="1"/>
      <w:numFmt w:val="lowerLetter"/>
      <w:isLgl w:val="false"/>
      <w:suff w:val="tab"/>
      <w:lvlText w:val="%1)"/>
      <w:lvlJc w:val="left"/>
      <w:pPr>
        <w:ind w:left="720" w:hanging="360"/>
        <w:tabs>
          <w:tab w:val="num" w:pos="0" w:leader="none"/>
        </w:tabs>
      </w:pPr>
    </w:lvl>
    <w:lvl w:ilvl="1">
      <w:start w:val="1"/>
      <w:numFmt w:val="bullet"/>
      <w:isLgl w:val="false"/>
      <w:suff w:val="tab"/>
      <w:lvlText w:val="-"/>
      <w:lvlJc w:val="left"/>
      <w:pPr>
        <w:ind w:left="1440" w:hanging="360"/>
      </w:pPr>
      <w:rPr>
        <w:rFonts w:hint="default" w:ascii="Verdana Pro" w:hAnsi="Verdana Pro"/>
      </w:rPr>
    </w:lvl>
    <w:lvl w:ilvl="2">
      <w:start w:val="1"/>
      <w:numFmt w:val="lowerRoman"/>
      <w:isLgl w:val="false"/>
      <w:suff w:val="tab"/>
      <w:lvlText w:val="%3."/>
      <w:lvlJc w:val="lef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left"/>
      <w:pPr>
        <w:ind w:left="4320" w:hanging="180"/>
        <w:tabs>
          <w:tab w:val="num" w:pos="0" w:leader="none"/>
        </w:tabs>
      </w:pPr>
    </w:lvl>
    <w:lvl w:ilvl="6">
      <w:start w:val="1"/>
      <w:numFmt w:val="decimal"/>
      <w:isLgl w:val="false"/>
      <w:suff w:val="tab"/>
      <w:lvlText w:val="%7."/>
      <w:lvlJc w:val="left"/>
      <w:pPr>
        <w:ind w:left="5041"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left"/>
      <w:pPr>
        <w:ind w:left="6480" w:hanging="180"/>
        <w:tabs>
          <w:tab w:val="num" w:pos="0" w:leader="none"/>
        </w:tabs>
      </w:pPr>
    </w:lvl>
  </w:abstractNum>
  <w:num w:numId="1">
    <w:abstractNumId w:val="10"/>
  </w:num>
  <w:num w:numId="2">
    <w:abstractNumId w:val="28"/>
  </w:num>
  <w:num w:numId="3">
    <w:abstractNumId w:val="24"/>
  </w:num>
  <w:num w:numId="4">
    <w:abstractNumId w:val="41"/>
  </w:num>
  <w:num w:numId="5">
    <w:abstractNumId w:val="17"/>
  </w:num>
  <w:num w:numId="6">
    <w:abstractNumId w:val="31"/>
  </w:num>
  <w:num w:numId="7">
    <w:abstractNumId w:val="12"/>
  </w:num>
  <w:num w:numId="8">
    <w:abstractNumId w:val="7"/>
  </w:num>
  <w:num w:numId="9">
    <w:abstractNumId w:val="32"/>
  </w:num>
  <w:num w:numId="10">
    <w:abstractNumId w:val="11"/>
  </w:num>
  <w:num w:numId="11">
    <w:abstractNumId w:val="16"/>
  </w:num>
  <w:num w:numId="12">
    <w:abstractNumId w:val="8"/>
  </w:num>
  <w:num w:numId="13">
    <w:abstractNumId w:val="20"/>
  </w:num>
  <w:num w:numId="14">
    <w:abstractNumId w:val="38"/>
  </w:num>
  <w:num w:numId="15">
    <w:abstractNumId w:val="4"/>
  </w:num>
  <w:num w:numId="16">
    <w:abstractNumId w:val="35"/>
  </w:num>
  <w:num w:numId="17">
    <w:abstractNumId w:val="0"/>
  </w:num>
  <w:num w:numId="18">
    <w:abstractNumId w:val="40"/>
  </w:num>
  <w:num w:numId="19">
    <w:abstractNumId w:val="30"/>
  </w:num>
  <w:num w:numId="20">
    <w:abstractNumId w:val="18"/>
  </w:num>
  <w:num w:numId="21">
    <w:abstractNumId w:val="9"/>
  </w:num>
  <w:num w:numId="22">
    <w:abstractNumId w:val="2"/>
  </w:num>
  <w:num w:numId="23">
    <w:abstractNumId w:val="21"/>
  </w:num>
  <w:num w:numId="24">
    <w:abstractNumId w:val="13"/>
  </w:num>
  <w:num w:numId="25">
    <w:abstractNumId w:val="37"/>
  </w:num>
  <w:num w:numId="26">
    <w:abstractNumId w:val="42"/>
  </w:num>
  <w:num w:numId="27">
    <w:abstractNumId w:val="19"/>
  </w:num>
  <w:num w:numId="28">
    <w:abstractNumId w:val="14"/>
  </w:num>
  <w:num w:numId="29">
    <w:abstractNumId w:val="3"/>
  </w:num>
  <w:num w:numId="30">
    <w:abstractNumId w:val="43"/>
  </w:num>
  <w:num w:numId="31">
    <w:abstractNumId w:val="23"/>
  </w:num>
  <w:num w:numId="32">
    <w:abstractNumId w:val="39"/>
  </w:num>
  <w:num w:numId="33">
    <w:abstractNumId w:val="25"/>
  </w:num>
  <w:num w:numId="34">
    <w:abstractNumId w:val="6"/>
  </w:num>
  <w:num w:numId="35">
    <w:abstractNumId w:val="1"/>
  </w:num>
  <w:num w:numId="36">
    <w:abstractNumId w:val="22"/>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5"/>
  </w:num>
  <w:num w:numId="39">
    <w:abstractNumId w:val="36"/>
  </w:num>
  <w:num w:numId="40">
    <w:abstractNumId w:val="26"/>
  </w:num>
  <w:num w:numId="41">
    <w:abstractNumId w:val="34"/>
  </w:num>
  <w:num w:numId="42">
    <w:abstractNumId w:val="27"/>
  </w:num>
  <w:num w:numId="43">
    <w:abstractNumId w:val="29"/>
  </w:num>
  <w:num w:numId="44">
    <w:abstractNumId w:val="5"/>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5">
    <w:name w:val="Heading 1"/>
    <w:basedOn w:val="1193"/>
    <w:next w:val="1193"/>
    <w:link w:val="1016"/>
    <w:uiPriority w:val="9"/>
    <w:qFormat/>
    <w:pPr>
      <w:keepLines/>
      <w:keepNext/>
      <w:spacing w:before="480" w:after="200"/>
      <w:outlineLvl w:val="0"/>
    </w:pPr>
    <w:rPr>
      <w:rFonts w:ascii="Arial" w:hAnsi="Arial" w:eastAsia="Arial" w:cs="Arial"/>
      <w:sz w:val="40"/>
      <w:szCs w:val="40"/>
    </w:rPr>
  </w:style>
  <w:style w:type="character" w:styleId="1016">
    <w:name w:val="Heading 1 Char"/>
    <w:link w:val="1015"/>
    <w:uiPriority w:val="9"/>
    <w:rPr>
      <w:rFonts w:ascii="Arial" w:hAnsi="Arial" w:eastAsia="Arial" w:cs="Arial"/>
      <w:sz w:val="40"/>
      <w:szCs w:val="40"/>
    </w:rPr>
  </w:style>
  <w:style w:type="paragraph" w:styleId="1017">
    <w:name w:val="Heading 2"/>
    <w:basedOn w:val="1193"/>
    <w:next w:val="1193"/>
    <w:link w:val="1018"/>
    <w:uiPriority w:val="9"/>
    <w:unhideWhenUsed/>
    <w:qFormat/>
    <w:pPr>
      <w:keepLines/>
      <w:keepNext/>
      <w:spacing w:before="360" w:after="200"/>
      <w:outlineLvl w:val="1"/>
    </w:pPr>
    <w:rPr>
      <w:rFonts w:ascii="Arial" w:hAnsi="Arial" w:eastAsia="Arial" w:cs="Arial"/>
      <w:sz w:val="34"/>
    </w:rPr>
  </w:style>
  <w:style w:type="character" w:styleId="1018">
    <w:name w:val="Heading 2 Char"/>
    <w:link w:val="1017"/>
    <w:uiPriority w:val="9"/>
    <w:rPr>
      <w:rFonts w:ascii="Arial" w:hAnsi="Arial" w:eastAsia="Arial" w:cs="Arial"/>
      <w:sz w:val="34"/>
    </w:rPr>
  </w:style>
  <w:style w:type="paragraph" w:styleId="1019">
    <w:name w:val="Heading 3"/>
    <w:basedOn w:val="1193"/>
    <w:next w:val="1193"/>
    <w:link w:val="1020"/>
    <w:uiPriority w:val="9"/>
    <w:unhideWhenUsed/>
    <w:qFormat/>
    <w:pPr>
      <w:keepLines/>
      <w:keepNext/>
      <w:spacing w:before="320" w:after="200"/>
      <w:outlineLvl w:val="2"/>
    </w:pPr>
    <w:rPr>
      <w:rFonts w:ascii="Arial" w:hAnsi="Arial" w:eastAsia="Arial" w:cs="Arial"/>
      <w:sz w:val="30"/>
      <w:szCs w:val="30"/>
    </w:rPr>
  </w:style>
  <w:style w:type="character" w:styleId="1020">
    <w:name w:val="Heading 3 Char"/>
    <w:link w:val="1019"/>
    <w:uiPriority w:val="9"/>
    <w:rPr>
      <w:rFonts w:ascii="Arial" w:hAnsi="Arial" w:eastAsia="Arial" w:cs="Arial"/>
      <w:sz w:val="30"/>
      <w:szCs w:val="30"/>
    </w:rPr>
  </w:style>
  <w:style w:type="paragraph" w:styleId="1021">
    <w:name w:val="Heading 4"/>
    <w:basedOn w:val="1193"/>
    <w:next w:val="1193"/>
    <w:link w:val="1022"/>
    <w:uiPriority w:val="9"/>
    <w:unhideWhenUsed/>
    <w:qFormat/>
    <w:pPr>
      <w:keepLines/>
      <w:keepNext/>
      <w:spacing w:before="320" w:after="200"/>
      <w:outlineLvl w:val="3"/>
    </w:pPr>
    <w:rPr>
      <w:rFonts w:ascii="Arial" w:hAnsi="Arial" w:eastAsia="Arial" w:cs="Arial"/>
      <w:b/>
      <w:bCs/>
      <w:sz w:val="26"/>
      <w:szCs w:val="26"/>
    </w:rPr>
  </w:style>
  <w:style w:type="character" w:styleId="1022">
    <w:name w:val="Heading 4 Char"/>
    <w:link w:val="1021"/>
    <w:uiPriority w:val="9"/>
    <w:rPr>
      <w:rFonts w:ascii="Arial" w:hAnsi="Arial" w:eastAsia="Arial" w:cs="Arial"/>
      <w:b/>
      <w:bCs/>
      <w:sz w:val="26"/>
      <w:szCs w:val="26"/>
    </w:rPr>
  </w:style>
  <w:style w:type="paragraph" w:styleId="1023">
    <w:name w:val="Heading 5"/>
    <w:basedOn w:val="1193"/>
    <w:next w:val="1193"/>
    <w:link w:val="1024"/>
    <w:uiPriority w:val="9"/>
    <w:unhideWhenUsed/>
    <w:qFormat/>
    <w:pPr>
      <w:keepLines/>
      <w:keepNext/>
      <w:spacing w:before="320" w:after="200"/>
      <w:outlineLvl w:val="4"/>
    </w:pPr>
    <w:rPr>
      <w:rFonts w:ascii="Arial" w:hAnsi="Arial" w:eastAsia="Arial" w:cs="Arial"/>
      <w:b/>
      <w:bCs/>
      <w:sz w:val="24"/>
      <w:szCs w:val="24"/>
    </w:rPr>
  </w:style>
  <w:style w:type="character" w:styleId="1024">
    <w:name w:val="Heading 5 Char"/>
    <w:link w:val="1023"/>
    <w:uiPriority w:val="9"/>
    <w:rPr>
      <w:rFonts w:ascii="Arial" w:hAnsi="Arial" w:eastAsia="Arial" w:cs="Arial"/>
      <w:b/>
      <w:bCs/>
      <w:sz w:val="24"/>
      <w:szCs w:val="24"/>
    </w:rPr>
  </w:style>
  <w:style w:type="paragraph" w:styleId="1025">
    <w:name w:val="Heading 6"/>
    <w:basedOn w:val="1193"/>
    <w:next w:val="1193"/>
    <w:link w:val="1026"/>
    <w:uiPriority w:val="9"/>
    <w:unhideWhenUsed/>
    <w:qFormat/>
    <w:pPr>
      <w:keepLines/>
      <w:keepNext/>
      <w:spacing w:before="320" w:after="200"/>
      <w:outlineLvl w:val="5"/>
    </w:pPr>
    <w:rPr>
      <w:rFonts w:ascii="Arial" w:hAnsi="Arial" w:eastAsia="Arial" w:cs="Arial"/>
      <w:b/>
      <w:bCs/>
      <w:sz w:val="22"/>
      <w:szCs w:val="22"/>
    </w:rPr>
  </w:style>
  <w:style w:type="character" w:styleId="1026">
    <w:name w:val="Heading 6 Char"/>
    <w:link w:val="1025"/>
    <w:uiPriority w:val="9"/>
    <w:rPr>
      <w:rFonts w:ascii="Arial" w:hAnsi="Arial" w:eastAsia="Arial" w:cs="Arial"/>
      <w:b/>
      <w:bCs/>
      <w:sz w:val="22"/>
      <w:szCs w:val="22"/>
    </w:rPr>
  </w:style>
  <w:style w:type="paragraph" w:styleId="1027">
    <w:name w:val="Heading 7"/>
    <w:basedOn w:val="1193"/>
    <w:next w:val="1193"/>
    <w:link w:val="1028"/>
    <w:uiPriority w:val="9"/>
    <w:unhideWhenUsed/>
    <w:qFormat/>
    <w:pPr>
      <w:keepLines/>
      <w:keepNext/>
      <w:spacing w:before="320" w:after="200"/>
      <w:outlineLvl w:val="6"/>
    </w:pPr>
    <w:rPr>
      <w:rFonts w:ascii="Arial" w:hAnsi="Arial" w:eastAsia="Arial" w:cs="Arial"/>
      <w:b/>
      <w:bCs/>
      <w:i/>
      <w:iCs/>
      <w:sz w:val="22"/>
      <w:szCs w:val="22"/>
    </w:rPr>
  </w:style>
  <w:style w:type="character" w:styleId="1028">
    <w:name w:val="Heading 7 Char"/>
    <w:link w:val="1027"/>
    <w:uiPriority w:val="9"/>
    <w:rPr>
      <w:rFonts w:ascii="Arial" w:hAnsi="Arial" w:eastAsia="Arial" w:cs="Arial"/>
      <w:b/>
      <w:bCs/>
      <w:i/>
      <w:iCs/>
      <w:sz w:val="22"/>
      <w:szCs w:val="22"/>
    </w:rPr>
  </w:style>
  <w:style w:type="paragraph" w:styleId="1029">
    <w:name w:val="Heading 8"/>
    <w:basedOn w:val="1193"/>
    <w:next w:val="1193"/>
    <w:link w:val="1030"/>
    <w:uiPriority w:val="9"/>
    <w:unhideWhenUsed/>
    <w:qFormat/>
    <w:pPr>
      <w:keepLines/>
      <w:keepNext/>
      <w:spacing w:before="320" w:after="200"/>
      <w:outlineLvl w:val="7"/>
    </w:pPr>
    <w:rPr>
      <w:rFonts w:ascii="Arial" w:hAnsi="Arial" w:eastAsia="Arial" w:cs="Arial"/>
      <w:i/>
      <w:iCs/>
      <w:sz w:val="22"/>
      <w:szCs w:val="22"/>
    </w:rPr>
  </w:style>
  <w:style w:type="character" w:styleId="1030">
    <w:name w:val="Heading 8 Char"/>
    <w:link w:val="1029"/>
    <w:uiPriority w:val="9"/>
    <w:rPr>
      <w:rFonts w:ascii="Arial" w:hAnsi="Arial" w:eastAsia="Arial" w:cs="Arial"/>
      <w:i/>
      <w:iCs/>
      <w:sz w:val="22"/>
      <w:szCs w:val="22"/>
    </w:rPr>
  </w:style>
  <w:style w:type="paragraph" w:styleId="1031">
    <w:name w:val="Heading 9"/>
    <w:basedOn w:val="1193"/>
    <w:next w:val="1193"/>
    <w:link w:val="1032"/>
    <w:uiPriority w:val="9"/>
    <w:unhideWhenUsed/>
    <w:qFormat/>
    <w:pPr>
      <w:keepLines/>
      <w:keepNext/>
      <w:spacing w:before="320" w:after="200"/>
      <w:outlineLvl w:val="8"/>
    </w:pPr>
    <w:rPr>
      <w:rFonts w:ascii="Arial" w:hAnsi="Arial" w:eastAsia="Arial" w:cs="Arial"/>
      <w:i/>
      <w:iCs/>
      <w:sz w:val="21"/>
      <w:szCs w:val="21"/>
    </w:rPr>
  </w:style>
  <w:style w:type="character" w:styleId="1032">
    <w:name w:val="Heading 9 Char"/>
    <w:link w:val="1031"/>
    <w:uiPriority w:val="9"/>
    <w:rPr>
      <w:rFonts w:ascii="Arial" w:hAnsi="Arial" w:eastAsia="Arial" w:cs="Arial"/>
      <w:i/>
      <w:iCs/>
      <w:sz w:val="21"/>
      <w:szCs w:val="21"/>
    </w:rPr>
  </w:style>
  <w:style w:type="paragraph" w:styleId="1033">
    <w:name w:val="List Paragraph"/>
    <w:basedOn w:val="1193"/>
    <w:uiPriority w:val="34"/>
    <w:qFormat/>
    <w:pPr>
      <w:contextualSpacing/>
      <w:ind w:left="720"/>
    </w:pPr>
  </w:style>
  <w:style w:type="paragraph" w:styleId="1034">
    <w:name w:val="No Spacing"/>
    <w:uiPriority w:val="1"/>
    <w:qFormat/>
    <w:pPr>
      <w:spacing w:before="0" w:after="0" w:line="240" w:lineRule="auto"/>
    </w:pPr>
  </w:style>
  <w:style w:type="paragraph" w:styleId="1035">
    <w:name w:val="Title"/>
    <w:basedOn w:val="1193"/>
    <w:next w:val="1193"/>
    <w:link w:val="1036"/>
    <w:uiPriority w:val="10"/>
    <w:qFormat/>
    <w:pPr>
      <w:contextualSpacing/>
      <w:spacing w:before="300" w:after="200"/>
    </w:pPr>
    <w:rPr>
      <w:sz w:val="48"/>
      <w:szCs w:val="48"/>
    </w:rPr>
  </w:style>
  <w:style w:type="character" w:styleId="1036">
    <w:name w:val="Title Char"/>
    <w:link w:val="1035"/>
    <w:uiPriority w:val="10"/>
    <w:rPr>
      <w:sz w:val="48"/>
      <w:szCs w:val="48"/>
    </w:rPr>
  </w:style>
  <w:style w:type="paragraph" w:styleId="1037">
    <w:name w:val="Subtitle"/>
    <w:basedOn w:val="1193"/>
    <w:next w:val="1193"/>
    <w:link w:val="1038"/>
    <w:uiPriority w:val="11"/>
    <w:qFormat/>
    <w:pPr>
      <w:spacing w:before="200" w:after="200"/>
    </w:pPr>
    <w:rPr>
      <w:sz w:val="24"/>
      <w:szCs w:val="24"/>
    </w:rPr>
  </w:style>
  <w:style w:type="character" w:styleId="1038">
    <w:name w:val="Subtitle Char"/>
    <w:link w:val="1037"/>
    <w:uiPriority w:val="11"/>
    <w:rPr>
      <w:sz w:val="24"/>
      <w:szCs w:val="24"/>
    </w:rPr>
  </w:style>
  <w:style w:type="paragraph" w:styleId="1039">
    <w:name w:val="Quote"/>
    <w:basedOn w:val="1193"/>
    <w:next w:val="1193"/>
    <w:link w:val="1040"/>
    <w:uiPriority w:val="29"/>
    <w:qFormat/>
    <w:pPr>
      <w:ind w:left="720" w:right="720"/>
    </w:pPr>
    <w:rPr>
      <w:i/>
    </w:rPr>
  </w:style>
  <w:style w:type="character" w:styleId="1040">
    <w:name w:val="Quote Char"/>
    <w:link w:val="1039"/>
    <w:uiPriority w:val="29"/>
    <w:rPr>
      <w:i/>
    </w:rPr>
  </w:style>
  <w:style w:type="paragraph" w:styleId="1041">
    <w:name w:val="Intense Quote"/>
    <w:basedOn w:val="1193"/>
    <w:next w:val="1193"/>
    <w:link w:val="10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42">
    <w:name w:val="Intense Quote Char"/>
    <w:link w:val="1041"/>
    <w:uiPriority w:val="30"/>
    <w:rPr>
      <w:i/>
    </w:rPr>
  </w:style>
  <w:style w:type="paragraph" w:styleId="1043">
    <w:name w:val="Header"/>
    <w:basedOn w:val="1193"/>
    <w:link w:val="1044"/>
    <w:uiPriority w:val="99"/>
    <w:unhideWhenUsed/>
    <w:pPr>
      <w:spacing w:after="0" w:line="240" w:lineRule="auto"/>
      <w:tabs>
        <w:tab w:val="center" w:pos="7143" w:leader="none"/>
        <w:tab w:val="right" w:pos="14287" w:leader="none"/>
      </w:tabs>
    </w:pPr>
  </w:style>
  <w:style w:type="character" w:styleId="1044">
    <w:name w:val="Header Char"/>
    <w:link w:val="1043"/>
    <w:uiPriority w:val="99"/>
  </w:style>
  <w:style w:type="paragraph" w:styleId="1045">
    <w:name w:val="Footer"/>
    <w:basedOn w:val="1193"/>
    <w:link w:val="1046"/>
    <w:uiPriority w:val="99"/>
    <w:unhideWhenUsed/>
    <w:pPr>
      <w:spacing w:after="0" w:line="240" w:lineRule="auto"/>
      <w:tabs>
        <w:tab w:val="center" w:pos="7143" w:leader="none"/>
        <w:tab w:val="right" w:pos="14287" w:leader="none"/>
      </w:tabs>
    </w:pPr>
  </w:style>
  <w:style w:type="character" w:styleId="1046">
    <w:name w:val="Footer Char"/>
    <w:link w:val="1045"/>
    <w:uiPriority w:val="99"/>
  </w:style>
  <w:style w:type="paragraph" w:styleId="1047">
    <w:name w:val="Caption"/>
    <w:basedOn w:val="1193"/>
    <w:next w:val="1193"/>
    <w:link w:val="1048"/>
    <w:uiPriority w:val="35"/>
    <w:semiHidden/>
    <w:unhideWhenUsed/>
    <w:qFormat/>
    <w:pPr>
      <w:spacing w:line="276" w:lineRule="auto"/>
    </w:pPr>
    <w:rPr>
      <w:b/>
      <w:bCs/>
      <w:color w:val="4f81bd" w:themeColor="accent1"/>
      <w:sz w:val="18"/>
      <w:szCs w:val="18"/>
    </w:rPr>
  </w:style>
  <w:style w:type="character" w:styleId="1048">
    <w:name w:val="Caption Char"/>
    <w:link w:val="1047"/>
    <w:uiPriority w:val="35"/>
    <w:rPr>
      <w:b/>
      <w:bCs/>
      <w:color w:val="4f81bd" w:themeColor="accent1"/>
      <w:sz w:val="18"/>
      <w:szCs w:val="18"/>
    </w:rPr>
  </w:style>
  <w:style w:type="table" w:styleId="104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5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5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5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5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5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6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6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6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6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6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6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7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8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8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8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8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8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8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8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8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9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9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9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9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9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9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9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9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0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0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0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0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0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1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1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1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2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2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2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2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2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2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3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3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3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3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4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4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4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4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4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4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4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5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5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5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5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5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5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5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5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6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6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6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6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6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6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6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6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6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7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7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7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7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7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75">
    <w:name w:val="Hyperlink"/>
    <w:uiPriority w:val="99"/>
    <w:unhideWhenUsed/>
    <w:rPr>
      <w:color w:val="0000ff" w:themeColor="hyperlink"/>
      <w:u w:val="single"/>
    </w:rPr>
  </w:style>
  <w:style w:type="paragraph" w:styleId="1176">
    <w:name w:val="footnote text"/>
    <w:basedOn w:val="1193"/>
    <w:link w:val="1177"/>
    <w:uiPriority w:val="99"/>
    <w:semiHidden/>
    <w:unhideWhenUsed/>
    <w:pPr>
      <w:spacing w:after="40" w:line="240" w:lineRule="auto"/>
    </w:pPr>
    <w:rPr>
      <w:sz w:val="18"/>
    </w:rPr>
  </w:style>
  <w:style w:type="character" w:styleId="1177">
    <w:name w:val="Footnote Text Char"/>
    <w:link w:val="1176"/>
    <w:uiPriority w:val="99"/>
    <w:rPr>
      <w:sz w:val="18"/>
    </w:rPr>
  </w:style>
  <w:style w:type="character" w:styleId="1178">
    <w:name w:val="footnote reference"/>
    <w:uiPriority w:val="99"/>
    <w:unhideWhenUsed/>
    <w:rPr>
      <w:vertAlign w:val="superscript"/>
    </w:rPr>
  </w:style>
  <w:style w:type="paragraph" w:styleId="1179">
    <w:name w:val="endnote text"/>
    <w:basedOn w:val="1193"/>
    <w:link w:val="1180"/>
    <w:uiPriority w:val="99"/>
    <w:semiHidden/>
    <w:unhideWhenUsed/>
    <w:pPr>
      <w:spacing w:after="0" w:line="240" w:lineRule="auto"/>
    </w:pPr>
    <w:rPr>
      <w:sz w:val="20"/>
    </w:rPr>
  </w:style>
  <w:style w:type="character" w:styleId="1180">
    <w:name w:val="Endnote Text Char"/>
    <w:link w:val="1179"/>
    <w:uiPriority w:val="99"/>
    <w:rPr>
      <w:sz w:val="20"/>
    </w:rPr>
  </w:style>
  <w:style w:type="character" w:styleId="1181">
    <w:name w:val="endnote reference"/>
    <w:uiPriority w:val="99"/>
    <w:semiHidden/>
    <w:unhideWhenUsed/>
    <w:rPr>
      <w:vertAlign w:val="superscript"/>
    </w:rPr>
  </w:style>
  <w:style w:type="paragraph" w:styleId="1182">
    <w:name w:val="toc 1"/>
    <w:basedOn w:val="1193"/>
    <w:next w:val="1193"/>
    <w:uiPriority w:val="39"/>
    <w:unhideWhenUsed/>
    <w:pPr>
      <w:ind w:left="0" w:right="0" w:firstLine="0"/>
      <w:spacing w:after="57"/>
    </w:pPr>
  </w:style>
  <w:style w:type="paragraph" w:styleId="1183">
    <w:name w:val="toc 2"/>
    <w:basedOn w:val="1193"/>
    <w:next w:val="1193"/>
    <w:uiPriority w:val="39"/>
    <w:unhideWhenUsed/>
    <w:pPr>
      <w:ind w:left="283" w:right="0" w:firstLine="0"/>
      <w:spacing w:after="57"/>
    </w:pPr>
  </w:style>
  <w:style w:type="paragraph" w:styleId="1184">
    <w:name w:val="toc 3"/>
    <w:basedOn w:val="1193"/>
    <w:next w:val="1193"/>
    <w:uiPriority w:val="39"/>
    <w:unhideWhenUsed/>
    <w:pPr>
      <w:ind w:left="567" w:right="0" w:firstLine="0"/>
      <w:spacing w:after="57"/>
    </w:pPr>
  </w:style>
  <w:style w:type="paragraph" w:styleId="1185">
    <w:name w:val="toc 4"/>
    <w:basedOn w:val="1193"/>
    <w:next w:val="1193"/>
    <w:uiPriority w:val="39"/>
    <w:unhideWhenUsed/>
    <w:pPr>
      <w:ind w:left="850" w:right="0" w:firstLine="0"/>
      <w:spacing w:after="57"/>
    </w:pPr>
  </w:style>
  <w:style w:type="paragraph" w:styleId="1186">
    <w:name w:val="toc 5"/>
    <w:basedOn w:val="1193"/>
    <w:next w:val="1193"/>
    <w:uiPriority w:val="39"/>
    <w:unhideWhenUsed/>
    <w:pPr>
      <w:ind w:left="1134" w:right="0" w:firstLine="0"/>
      <w:spacing w:after="57"/>
    </w:pPr>
  </w:style>
  <w:style w:type="paragraph" w:styleId="1187">
    <w:name w:val="toc 6"/>
    <w:basedOn w:val="1193"/>
    <w:next w:val="1193"/>
    <w:uiPriority w:val="39"/>
    <w:unhideWhenUsed/>
    <w:pPr>
      <w:ind w:left="1417" w:right="0" w:firstLine="0"/>
      <w:spacing w:after="57"/>
    </w:pPr>
  </w:style>
  <w:style w:type="paragraph" w:styleId="1188">
    <w:name w:val="toc 7"/>
    <w:basedOn w:val="1193"/>
    <w:next w:val="1193"/>
    <w:uiPriority w:val="39"/>
    <w:unhideWhenUsed/>
    <w:pPr>
      <w:ind w:left="1701" w:right="0" w:firstLine="0"/>
      <w:spacing w:after="57"/>
    </w:pPr>
  </w:style>
  <w:style w:type="paragraph" w:styleId="1189">
    <w:name w:val="toc 8"/>
    <w:basedOn w:val="1193"/>
    <w:next w:val="1193"/>
    <w:uiPriority w:val="39"/>
    <w:unhideWhenUsed/>
    <w:pPr>
      <w:ind w:left="1984" w:right="0" w:firstLine="0"/>
      <w:spacing w:after="57"/>
    </w:pPr>
  </w:style>
  <w:style w:type="paragraph" w:styleId="1190">
    <w:name w:val="toc 9"/>
    <w:basedOn w:val="1193"/>
    <w:next w:val="1193"/>
    <w:uiPriority w:val="39"/>
    <w:unhideWhenUsed/>
    <w:pPr>
      <w:ind w:left="2268" w:right="0" w:firstLine="0"/>
      <w:spacing w:after="57"/>
    </w:pPr>
  </w:style>
  <w:style w:type="paragraph" w:styleId="1191">
    <w:name w:val="TOC Heading"/>
    <w:uiPriority w:val="39"/>
    <w:unhideWhenUsed/>
  </w:style>
  <w:style w:type="paragraph" w:styleId="1192">
    <w:name w:val="table of figures"/>
    <w:basedOn w:val="1193"/>
    <w:next w:val="1193"/>
    <w:uiPriority w:val="99"/>
    <w:unhideWhenUsed/>
    <w:pPr>
      <w:spacing w:after="0" w:afterAutospacing="0"/>
    </w:pPr>
  </w:style>
  <w:style w:type="paragraph" w:styleId="1193" w:default="1">
    <w:name w:val="Normal"/>
    <w:next w:val="1193"/>
    <w:link w:val="1193"/>
    <w:qFormat/>
    <w:rPr>
      <w:rFonts w:ascii="Times New Roman" w:hAnsi="Times New Roman" w:eastAsia="Times New Roman"/>
      <w:sz w:val="24"/>
      <w:szCs w:val="24"/>
      <w:lang w:val="ru-RU" w:eastAsia="ru-RU" w:bidi="ar-SA"/>
    </w:rPr>
  </w:style>
  <w:style w:type="paragraph" w:styleId="1194">
    <w:name w:val="Заголовок 1"/>
    <w:basedOn w:val="1193"/>
    <w:next w:val="1193"/>
    <w:link w:val="1206"/>
    <w:qFormat/>
    <w:pPr>
      <w:keepNext/>
      <w:spacing w:before="240" w:after="60"/>
      <w:outlineLvl w:val="0"/>
    </w:pPr>
    <w:rPr>
      <w:rFonts w:ascii="Arial" w:hAnsi="Arial"/>
      <w:b/>
      <w:bCs/>
      <w:sz w:val="32"/>
      <w:szCs w:val="32"/>
      <w:lang w:val="en-US"/>
    </w:rPr>
  </w:style>
  <w:style w:type="paragraph" w:styleId="1195">
    <w:name w:val="Заголовок 2"/>
    <w:basedOn w:val="1193"/>
    <w:next w:val="1193"/>
    <w:link w:val="1207"/>
    <w:qFormat/>
    <w:pPr>
      <w:keepNext/>
      <w:spacing w:before="240" w:after="60"/>
      <w:outlineLvl w:val="1"/>
    </w:pPr>
    <w:rPr>
      <w:rFonts w:ascii="Cambria" w:hAnsi="Cambria"/>
      <w:b/>
      <w:bCs/>
      <w:i/>
      <w:iCs/>
      <w:sz w:val="28"/>
      <w:szCs w:val="28"/>
      <w:lang w:val="en-US"/>
    </w:rPr>
  </w:style>
  <w:style w:type="paragraph" w:styleId="1196">
    <w:name w:val="Заголовок 3,H3"/>
    <w:basedOn w:val="1193"/>
    <w:next w:val="1193"/>
    <w:link w:val="1208"/>
    <w:qFormat/>
    <w:pPr>
      <w:keepNext/>
      <w:spacing w:before="240" w:after="60"/>
      <w:outlineLvl w:val="2"/>
    </w:pPr>
    <w:rPr>
      <w:rFonts w:ascii="Arial" w:hAnsi="Arial"/>
      <w:b/>
      <w:bCs/>
      <w:sz w:val="26"/>
      <w:szCs w:val="26"/>
      <w:lang w:val="en-US"/>
    </w:rPr>
  </w:style>
  <w:style w:type="paragraph" w:styleId="1197">
    <w:name w:val="Заголовок 4"/>
    <w:basedOn w:val="1193"/>
    <w:next w:val="1193"/>
    <w:link w:val="1215"/>
    <w:unhideWhenUsed/>
    <w:qFormat/>
    <w:pPr>
      <w:keepLines/>
      <w:keepNext/>
      <w:spacing w:before="200"/>
      <w:outlineLvl w:val="3"/>
    </w:pPr>
    <w:rPr>
      <w:rFonts w:ascii="Cambria" w:hAnsi="Cambria"/>
      <w:b/>
      <w:bCs/>
      <w:i/>
      <w:iCs/>
      <w:color w:val="4f81bd"/>
      <w:lang w:val="en-US"/>
    </w:rPr>
  </w:style>
  <w:style w:type="paragraph" w:styleId="1198">
    <w:name w:val="Заголовок 5"/>
    <w:basedOn w:val="1193"/>
    <w:next w:val="1193"/>
    <w:link w:val="1216"/>
    <w:qFormat/>
    <w:pPr>
      <w:spacing w:before="240" w:after="60"/>
      <w:widowControl w:val="off"/>
      <w:outlineLvl w:val="4"/>
    </w:pPr>
    <w:rPr>
      <w:rFonts w:ascii="Calibri" w:hAnsi="Calibri"/>
      <w:b/>
      <w:bCs/>
      <w:i/>
      <w:iCs/>
      <w:sz w:val="26"/>
      <w:szCs w:val="26"/>
      <w:lang w:val="en-US"/>
    </w:rPr>
  </w:style>
  <w:style w:type="paragraph" w:styleId="1199">
    <w:name w:val="Заголовок 6"/>
    <w:basedOn w:val="1193"/>
    <w:next w:val="1193"/>
    <w:link w:val="1217"/>
    <w:qFormat/>
    <w:pPr>
      <w:ind w:left="1152" w:hanging="1152"/>
      <w:spacing w:before="240" w:after="60"/>
      <w:tabs>
        <w:tab w:val="num" w:pos="1152" w:leader="none"/>
      </w:tabs>
      <w:outlineLvl w:val="5"/>
    </w:pPr>
    <w:rPr>
      <w:b/>
      <w:bCs/>
      <w:sz w:val="20"/>
      <w:szCs w:val="20"/>
      <w:lang w:val="en-US"/>
    </w:rPr>
  </w:style>
  <w:style w:type="paragraph" w:styleId="1200">
    <w:name w:val="Заголовок 7"/>
    <w:basedOn w:val="1193"/>
    <w:next w:val="1193"/>
    <w:link w:val="1218"/>
    <w:qFormat/>
    <w:pPr>
      <w:ind w:left="1296" w:hanging="1296"/>
      <w:spacing w:before="240" w:after="60"/>
      <w:tabs>
        <w:tab w:val="num" w:pos="1296" w:leader="none"/>
      </w:tabs>
      <w:outlineLvl w:val="6"/>
    </w:pPr>
    <w:rPr>
      <w:lang w:val="en-US"/>
    </w:rPr>
  </w:style>
  <w:style w:type="paragraph" w:styleId="1201">
    <w:name w:val="Заголовок 8"/>
    <w:basedOn w:val="1193"/>
    <w:next w:val="1193"/>
    <w:link w:val="1219"/>
    <w:qFormat/>
    <w:pPr>
      <w:spacing w:before="240" w:after="60"/>
      <w:widowControl w:val="off"/>
      <w:outlineLvl w:val="7"/>
    </w:pPr>
    <w:rPr>
      <w:rFonts w:ascii="Calibri" w:hAnsi="Calibri"/>
      <w:i/>
      <w:iCs/>
      <w:lang w:val="en-US"/>
    </w:rPr>
  </w:style>
  <w:style w:type="paragraph" w:styleId="1202">
    <w:name w:val="Заголовок 9"/>
    <w:basedOn w:val="1193"/>
    <w:next w:val="1193"/>
    <w:link w:val="1220"/>
    <w:qFormat/>
    <w:pPr>
      <w:ind w:left="1584" w:hanging="1584"/>
      <w:spacing w:before="240" w:after="60"/>
      <w:tabs>
        <w:tab w:val="num" w:pos="1584" w:leader="none"/>
      </w:tabs>
      <w:outlineLvl w:val="8"/>
    </w:pPr>
    <w:rPr>
      <w:rFonts w:ascii="Arial" w:hAnsi="Arial"/>
      <w:sz w:val="20"/>
      <w:szCs w:val="20"/>
      <w:lang w:val="en-US"/>
    </w:rPr>
  </w:style>
  <w:style w:type="character" w:styleId="1203">
    <w:name w:val="Основной шрифт абзаца"/>
    <w:next w:val="1203"/>
    <w:link w:val="1193"/>
    <w:uiPriority w:val="1"/>
    <w:semiHidden/>
    <w:unhideWhenUsed/>
  </w:style>
  <w:style w:type="table" w:styleId="1204">
    <w:name w:val="Обычная таблица"/>
    <w:next w:val="1204"/>
    <w:link w:val="1193"/>
    <w:uiPriority w:val="99"/>
    <w:semiHidden/>
    <w:unhideWhenUsed/>
    <w:qFormat/>
    <w:tblPr/>
  </w:style>
  <w:style w:type="numbering" w:styleId="1205">
    <w:name w:val="Нет списка"/>
    <w:next w:val="1205"/>
    <w:link w:val="1193"/>
    <w:uiPriority w:val="99"/>
    <w:semiHidden/>
    <w:unhideWhenUsed/>
  </w:style>
  <w:style w:type="character" w:styleId="1206">
    <w:name w:val="Заголовок 1 Знак"/>
    <w:next w:val="1206"/>
    <w:link w:val="1194"/>
    <w:rPr>
      <w:rFonts w:ascii="Arial" w:hAnsi="Arial" w:eastAsia="Times New Roman" w:cs="Arial"/>
      <w:b/>
      <w:bCs/>
      <w:sz w:val="32"/>
      <w:szCs w:val="32"/>
      <w:lang w:eastAsia="ru-RU"/>
    </w:rPr>
  </w:style>
  <w:style w:type="character" w:styleId="1207">
    <w:name w:val="Заголовок 2 Знак"/>
    <w:next w:val="1207"/>
    <w:link w:val="1195"/>
    <w:rPr>
      <w:rFonts w:ascii="Cambria" w:hAnsi="Cambria" w:eastAsia="Times New Roman" w:cs="Cambria"/>
      <w:b/>
      <w:bCs/>
      <w:i/>
      <w:iCs/>
      <w:sz w:val="28"/>
      <w:szCs w:val="28"/>
      <w:lang w:eastAsia="ru-RU"/>
    </w:rPr>
  </w:style>
  <w:style w:type="character" w:styleId="1208">
    <w:name w:val="Заголовок 3 Знак,H3 Знак"/>
    <w:next w:val="1208"/>
    <w:link w:val="1196"/>
    <w:rPr>
      <w:rFonts w:ascii="Arial" w:hAnsi="Arial" w:eastAsia="Times New Roman" w:cs="Arial"/>
      <w:b/>
      <w:bCs/>
      <w:sz w:val="26"/>
      <w:szCs w:val="26"/>
      <w:lang w:eastAsia="ru-RU"/>
    </w:rPr>
  </w:style>
  <w:style w:type="paragraph" w:styleId="1209">
    <w:name w:val="Абзац списка,Маркер,Bullet Number,Нумерованый список,List Paragraph1,Bullet List,FooterText,numbered,lp1,lp1 Text"/>
    <w:basedOn w:val="1193"/>
    <w:next w:val="1209"/>
    <w:link w:val="1260"/>
    <w:uiPriority w:val="34"/>
    <w:qFormat/>
    <w:pPr>
      <w:ind w:left="708"/>
    </w:pPr>
    <w:rPr>
      <w:lang w:val="en-US" w:eastAsia="en-US"/>
    </w:rPr>
  </w:style>
  <w:style w:type="paragraph" w:styleId="1210">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1193"/>
    <w:next w:val="1210"/>
    <w:link w:val="1211"/>
    <w:qFormat/>
    <w:pPr>
      <w:ind w:firstLine="709"/>
      <w:jc w:val="both"/>
    </w:pPr>
    <w:rPr>
      <w:rFonts w:eastAsia="MS Mincho"/>
      <w:sz w:val="26"/>
      <w:lang w:val="en-US"/>
    </w:rPr>
  </w:style>
  <w:style w:type="character" w:styleId="12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next w:val="1211"/>
    <w:link w:val="1210"/>
    <w:qFormat/>
    <w:rPr>
      <w:rFonts w:ascii="Times New Roman" w:hAnsi="Times New Roman" w:eastAsia="MS Mincho" w:cs="Times New Roman"/>
      <w:sz w:val="26"/>
      <w:szCs w:val="24"/>
      <w:lang w:eastAsia="ru-RU"/>
    </w:rPr>
  </w:style>
  <w:style w:type="character" w:styleId="1212">
    <w:name w:val="Знак сноски"/>
    <w:next w:val="1212"/>
    <w:link w:val="1193"/>
    <w:semiHidden/>
    <w:rPr>
      <w:vertAlign w:val="superscript"/>
    </w:rPr>
  </w:style>
  <w:style w:type="paragraph" w:styleId="1213">
    <w:name w:val="Текст сноски"/>
    <w:basedOn w:val="1193"/>
    <w:next w:val="1213"/>
    <w:link w:val="1214"/>
    <w:uiPriority w:val="99"/>
    <w:semiHidden/>
    <w:pPr>
      <w:widowControl w:val="off"/>
    </w:pPr>
    <w:rPr>
      <w:sz w:val="20"/>
      <w:szCs w:val="20"/>
      <w:lang w:val="en-US"/>
    </w:rPr>
  </w:style>
  <w:style w:type="character" w:styleId="1214">
    <w:name w:val="Текст сноски Знак"/>
    <w:next w:val="1214"/>
    <w:link w:val="1213"/>
    <w:uiPriority w:val="99"/>
    <w:semiHidden/>
    <w:rPr>
      <w:rFonts w:ascii="Times New Roman" w:hAnsi="Times New Roman" w:eastAsia="Times New Roman" w:cs="Times New Roman"/>
      <w:sz w:val="20"/>
      <w:szCs w:val="20"/>
      <w:lang w:eastAsia="ru-RU"/>
    </w:rPr>
  </w:style>
  <w:style w:type="character" w:styleId="1215">
    <w:name w:val="Заголовок 4 Знак"/>
    <w:next w:val="1215"/>
    <w:link w:val="1197"/>
    <w:rPr>
      <w:rFonts w:ascii="Cambria" w:hAnsi="Cambria" w:eastAsia="Times New Roman" w:cs="Times New Roman"/>
      <w:b/>
      <w:bCs/>
      <w:i/>
      <w:iCs/>
      <w:color w:val="4f81bd"/>
      <w:sz w:val="24"/>
      <w:szCs w:val="24"/>
      <w:lang w:eastAsia="ru-RU"/>
    </w:rPr>
  </w:style>
  <w:style w:type="character" w:styleId="1216">
    <w:name w:val="Заголовок 5 Знак"/>
    <w:next w:val="1216"/>
    <w:link w:val="1198"/>
    <w:rPr>
      <w:rFonts w:ascii="Calibri" w:hAnsi="Calibri" w:eastAsia="Times New Roman" w:cs="Calibri"/>
      <w:b/>
      <w:bCs/>
      <w:i/>
      <w:iCs/>
      <w:sz w:val="26"/>
      <w:szCs w:val="26"/>
      <w:lang w:eastAsia="ru-RU"/>
    </w:rPr>
  </w:style>
  <w:style w:type="character" w:styleId="1217">
    <w:name w:val="Заголовок 6 Знак"/>
    <w:next w:val="1217"/>
    <w:link w:val="1199"/>
    <w:rPr>
      <w:rFonts w:ascii="Times New Roman" w:hAnsi="Times New Roman" w:eastAsia="Times New Roman" w:cs="Times New Roman"/>
      <w:b/>
      <w:bCs/>
      <w:lang w:eastAsia="ru-RU"/>
    </w:rPr>
  </w:style>
  <w:style w:type="character" w:styleId="1218">
    <w:name w:val="Заголовок 7 Знак"/>
    <w:next w:val="1218"/>
    <w:link w:val="1200"/>
    <w:rPr>
      <w:rFonts w:ascii="Times New Roman" w:hAnsi="Times New Roman" w:eastAsia="Times New Roman" w:cs="Times New Roman"/>
      <w:sz w:val="24"/>
      <w:szCs w:val="24"/>
      <w:lang w:eastAsia="ru-RU"/>
    </w:rPr>
  </w:style>
  <w:style w:type="character" w:styleId="1219">
    <w:name w:val="Заголовок 8 Знак"/>
    <w:next w:val="1219"/>
    <w:link w:val="1201"/>
    <w:rPr>
      <w:rFonts w:ascii="Calibri" w:hAnsi="Calibri" w:eastAsia="Times New Roman" w:cs="Calibri"/>
      <w:i/>
      <w:iCs/>
      <w:sz w:val="24"/>
      <w:szCs w:val="24"/>
      <w:lang w:eastAsia="ru-RU"/>
    </w:rPr>
  </w:style>
  <w:style w:type="character" w:styleId="1220">
    <w:name w:val="Заголовок 9 Знак"/>
    <w:next w:val="1220"/>
    <w:link w:val="1202"/>
    <w:rPr>
      <w:rFonts w:ascii="Arial" w:hAnsi="Arial" w:eastAsia="Times New Roman" w:cs="Arial"/>
      <w:lang w:eastAsia="ru-RU"/>
    </w:rPr>
  </w:style>
  <w:style w:type="character" w:styleId="1221">
    <w:name w:val="Заголовок 2 Знак1,Заголовок 2 Знак Знак"/>
    <w:next w:val="1221"/>
    <w:link w:val="1193"/>
    <w:rPr>
      <w:rFonts w:ascii="Cambria" w:hAnsi="Cambria" w:cs="Cambria"/>
      <w:b/>
      <w:bCs/>
      <w:i/>
      <w:iCs/>
      <w:sz w:val="28"/>
      <w:szCs w:val="28"/>
      <w:lang w:val="ru-RU" w:eastAsia="ru-RU" w:bidi="ar-SA"/>
    </w:rPr>
  </w:style>
  <w:style w:type="paragraph" w:styleId="1222">
    <w:name w:val="Название"/>
    <w:basedOn w:val="1193"/>
    <w:next w:val="1222"/>
    <w:link w:val="1223"/>
    <w:uiPriority w:val="10"/>
    <w:qFormat/>
    <w:pPr>
      <w:jc w:val="center"/>
    </w:pPr>
    <w:rPr>
      <w:b/>
      <w:bCs/>
      <w:sz w:val="28"/>
      <w:szCs w:val="28"/>
      <w:lang w:val="en-US"/>
    </w:rPr>
  </w:style>
  <w:style w:type="character" w:styleId="1223">
    <w:name w:val="Название Знак"/>
    <w:next w:val="1223"/>
    <w:link w:val="1222"/>
    <w:uiPriority w:val="10"/>
    <w:rPr>
      <w:rFonts w:ascii="Times New Roman" w:hAnsi="Times New Roman" w:eastAsia="Times New Roman" w:cs="Times New Roman"/>
      <w:b/>
      <w:bCs/>
      <w:sz w:val="28"/>
      <w:szCs w:val="28"/>
      <w:lang w:val="en-US" w:eastAsia="ru-RU"/>
    </w:rPr>
  </w:style>
  <w:style w:type="character" w:styleId="1224">
    <w:name w:val="Строгий"/>
    <w:next w:val="1224"/>
    <w:link w:val="1193"/>
    <w:qFormat/>
    <w:rPr>
      <w:b/>
      <w:bCs/>
    </w:rPr>
  </w:style>
  <w:style w:type="paragraph" w:styleId="1225">
    <w:name w:val="Обычный1"/>
    <w:next w:val="1225"/>
    <w:link w:val="1226"/>
    <w:pPr>
      <w:ind w:firstLine="720"/>
      <w:jc w:val="both"/>
    </w:pPr>
    <w:rPr>
      <w:rFonts w:ascii="Times New Roman" w:hAnsi="Times New Roman" w:eastAsia="Times New Roman"/>
      <w:sz w:val="28"/>
      <w:szCs w:val="22"/>
      <w:lang w:eastAsia="ru-RU" w:bidi="ar-SA"/>
    </w:rPr>
  </w:style>
  <w:style w:type="character" w:styleId="1226">
    <w:name w:val="Normal Знак"/>
    <w:next w:val="1226"/>
    <w:link w:val="1225"/>
    <w:rPr>
      <w:rFonts w:ascii="Times New Roman" w:hAnsi="Times New Roman" w:eastAsia="Times New Roman"/>
      <w:sz w:val="28"/>
      <w:szCs w:val="22"/>
      <w:lang w:eastAsia="ru-RU" w:bidi="ar-SA"/>
    </w:rPr>
  </w:style>
  <w:style w:type="character" w:styleId="1227">
    <w:name w:val="Гиперссылка"/>
    <w:next w:val="1227"/>
    <w:link w:val="1193"/>
    <w:rPr>
      <w:color w:val="0000ff"/>
      <w:u w:val="single"/>
    </w:rPr>
  </w:style>
  <w:style w:type="paragraph" w:styleId="1228">
    <w:name w:val="Текст"/>
    <w:basedOn w:val="1193"/>
    <w:next w:val="1228"/>
    <w:link w:val="1229"/>
    <w:uiPriority w:val="99"/>
    <w:pPr>
      <w:ind w:firstLine="900"/>
      <w:jc w:val="both"/>
      <w:tabs>
        <w:tab w:val="left" w:pos="360" w:leader="none"/>
      </w:tabs>
    </w:pPr>
    <w:rPr>
      <w:rFonts w:eastAsia="MS Mincho"/>
      <w:spacing w:val="-2"/>
      <w:sz w:val="26"/>
      <w:szCs w:val="20"/>
      <w:lang w:val="en-US"/>
    </w:rPr>
  </w:style>
  <w:style w:type="character" w:styleId="1229">
    <w:name w:val="Текст Знак"/>
    <w:next w:val="1229"/>
    <w:link w:val="1228"/>
    <w:uiPriority w:val="99"/>
    <w:rPr>
      <w:rFonts w:ascii="Times New Roman" w:hAnsi="Times New Roman" w:eastAsia="MS Mincho" w:cs="Times New Roman"/>
      <w:spacing w:val="-2"/>
      <w:sz w:val="26"/>
      <w:szCs w:val="20"/>
      <w:lang w:eastAsia="ru-RU"/>
    </w:rPr>
  </w:style>
  <w:style w:type="paragraph" w:styleId="1230">
    <w:name w:val="Основной текст с отступом 3"/>
    <w:basedOn w:val="1193"/>
    <w:next w:val="1230"/>
    <w:link w:val="1231"/>
    <w:pPr>
      <w:ind w:left="283"/>
      <w:spacing w:after="120"/>
    </w:pPr>
    <w:rPr>
      <w:sz w:val="16"/>
      <w:szCs w:val="16"/>
      <w:lang w:val="en-US"/>
    </w:rPr>
  </w:style>
  <w:style w:type="character" w:styleId="1231">
    <w:name w:val="Основной текст с отступом 3 Знак"/>
    <w:next w:val="1231"/>
    <w:link w:val="1230"/>
    <w:rPr>
      <w:rFonts w:ascii="Times New Roman" w:hAnsi="Times New Roman" w:eastAsia="Times New Roman" w:cs="Times New Roman"/>
      <w:sz w:val="16"/>
      <w:szCs w:val="16"/>
      <w:lang w:eastAsia="ru-RU"/>
    </w:rPr>
  </w:style>
  <w:style w:type="paragraph" w:styleId="1232">
    <w:name w:val="Маркированный список"/>
    <w:basedOn w:val="1193"/>
    <w:next w:val="1232"/>
    <w:link w:val="1193"/>
    <w:pPr>
      <w:numPr>
        <w:ilvl w:val="2"/>
        <w:numId w:val="33"/>
      </w:numPr>
      <w:ind w:left="0" w:firstLine="709"/>
      <w:jc w:val="both"/>
    </w:pPr>
    <w:rPr>
      <w:bCs/>
      <w:color w:val="000000"/>
      <w:sz w:val="28"/>
      <w:szCs w:val="28"/>
    </w:rPr>
  </w:style>
  <w:style w:type="paragraph" w:styleId="1233">
    <w:name w:val="Обычный2"/>
    <w:next w:val="1233"/>
    <w:link w:val="1193"/>
    <w:pPr>
      <w:ind w:firstLine="720"/>
      <w:jc w:val="both"/>
    </w:pPr>
    <w:rPr>
      <w:rFonts w:ascii="Times New Roman" w:hAnsi="Times New Roman" w:eastAsia="Times New Roman"/>
      <w:sz w:val="28"/>
      <w:lang w:val="ru-RU" w:eastAsia="ru-RU" w:bidi="ar-SA"/>
    </w:rPr>
  </w:style>
  <w:style w:type="paragraph" w:styleId="1234">
    <w:name w:val="Верхний колонтитул"/>
    <w:basedOn w:val="1193"/>
    <w:next w:val="1234"/>
    <w:link w:val="1235"/>
    <w:uiPriority w:val="99"/>
    <w:unhideWhenUsed/>
    <w:pPr>
      <w:tabs>
        <w:tab w:val="center" w:pos="4677" w:leader="none"/>
        <w:tab w:val="right" w:pos="9355" w:leader="none"/>
      </w:tabs>
    </w:pPr>
    <w:rPr>
      <w:lang w:val="en-US"/>
    </w:rPr>
  </w:style>
  <w:style w:type="character" w:styleId="1235">
    <w:name w:val="Верхний колонтитул Знак"/>
    <w:next w:val="1235"/>
    <w:link w:val="1234"/>
    <w:uiPriority w:val="99"/>
    <w:rPr>
      <w:rFonts w:ascii="Times New Roman" w:hAnsi="Times New Roman" w:eastAsia="Times New Roman" w:cs="Times New Roman"/>
      <w:sz w:val="24"/>
      <w:szCs w:val="24"/>
      <w:lang w:eastAsia="ru-RU"/>
    </w:rPr>
  </w:style>
  <w:style w:type="paragraph" w:styleId="1236">
    <w:name w:val="Нижний колонтитул"/>
    <w:basedOn w:val="1193"/>
    <w:next w:val="1236"/>
    <w:link w:val="1237"/>
    <w:uiPriority w:val="99"/>
    <w:unhideWhenUsed/>
    <w:pPr>
      <w:tabs>
        <w:tab w:val="center" w:pos="4677" w:leader="none"/>
        <w:tab w:val="right" w:pos="9355" w:leader="none"/>
      </w:tabs>
    </w:pPr>
    <w:rPr>
      <w:lang w:val="en-US"/>
    </w:rPr>
  </w:style>
  <w:style w:type="character" w:styleId="1237">
    <w:name w:val="Нижний колонтитул Знак"/>
    <w:next w:val="1237"/>
    <w:link w:val="1236"/>
    <w:uiPriority w:val="99"/>
    <w:rPr>
      <w:rFonts w:ascii="Times New Roman" w:hAnsi="Times New Roman" w:eastAsia="Times New Roman" w:cs="Times New Roman"/>
      <w:sz w:val="24"/>
      <w:szCs w:val="24"/>
      <w:lang w:eastAsia="ru-RU"/>
    </w:rPr>
  </w:style>
  <w:style w:type="paragraph" w:styleId="1238">
    <w:name w:val="Основной текст с отступом"/>
    <w:basedOn w:val="1193"/>
    <w:next w:val="1238"/>
    <w:link w:val="1239"/>
    <w:pPr>
      <w:ind w:left="283"/>
      <w:spacing w:after="120"/>
    </w:pPr>
    <w:rPr>
      <w:lang w:val="en-US"/>
    </w:rPr>
  </w:style>
  <w:style w:type="character" w:styleId="1239">
    <w:name w:val="Основной текст с отступом Знак"/>
    <w:next w:val="1239"/>
    <w:link w:val="1238"/>
    <w:rPr>
      <w:rFonts w:ascii="Times New Roman" w:hAnsi="Times New Roman" w:eastAsia="Times New Roman" w:cs="Times New Roman"/>
      <w:sz w:val="24"/>
      <w:szCs w:val="24"/>
      <w:lang w:eastAsia="ru-RU"/>
    </w:rPr>
  </w:style>
  <w:style w:type="paragraph" w:styleId="1240">
    <w:name w:val="Основной текст 3"/>
    <w:basedOn w:val="1193"/>
    <w:next w:val="1240"/>
    <w:link w:val="1241"/>
    <w:pPr>
      <w:spacing w:after="120"/>
    </w:pPr>
    <w:rPr>
      <w:sz w:val="16"/>
      <w:szCs w:val="16"/>
      <w:lang w:val="en-US"/>
    </w:rPr>
  </w:style>
  <w:style w:type="character" w:styleId="1241">
    <w:name w:val="Основной текст 3 Знак"/>
    <w:next w:val="1241"/>
    <w:link w:val="1240"/>
    <w:rPr>
      <w:rFonts w:ascii="Times New Roman" w:hAnsi="Times New Roman" w:eastAsia="Times New Roman" w:cs="Times New Roman"/>
      <w:sz w:val="16"/>
      <w:szCs w:val="16"/>
      <w:lang w:eastAsia="ru-RU"/>
    </w:rPr>
  </w:style>
  <w:style w:type="paragraph" w:styleId="1242">
    <w:name w:val="Заголовок 11"/>
    <w:basedOn w:val="1193"/>
    <w:next w:val="1193"/>
    <w:link w:val="1193"/>
    <w:pPr>
      <w:jc w:val="center"/>
      <w:keepNext/>
      <w:spacing w:before="240" w:after="60"/>
    </w:pPr>
    <w:rPr>
      <w:b/>
      <w:sz w:val="28"/>
      <w:szCs w:val="20"/>
    </w:rPr>
  </w:style>
  <w:style w:type="paragraph" w:styleId="1243">
    <w:name w:val="Подзаголовок"/>
    <w:basedOn w:val="1193"/>
    <w:next w:val="1243"/>
    <w:link w:val="1244"/>
    <w:qFormat/>
    <w:rPr>
      <w:b/>
      <w:bCs/>
      <w:lang w:val="en-US"/>
    </w:rPr>
  </w:style>
  <w:style w:type="character" w:styleId="1244">
    <w:name w:val="Подзаголовок Знак"/>
    <w:next w:val="1244"/>
    <w:link w:val="1243"/>
    <w:rPr>
      <w:rFonts w:ascii="Times New Roman" w:hAnsi="Times New Roman" w:eastAsia="Times New Roman" w:cs="Times New Roman"/>
      <w:b/>
      <w:bCs/>
      <w:sz w:val="24"/>
      <w:szCs w:val="24"/>
      <w:lang w:eastAsia="ru-RU"/>
    </w:rPr>
  </w:style>
  <w:style w:type="paragraph" w:styleId="1245">
    <w:name w:val="Текст выноски"/>
    <w:basedOn w:val="1193"/>
    <w:next w:val="1245"/>
    <w:link w:val="1246"/>
    <w:uiPriority w:val="99"/>
    <w:semiHidden/>
    <w:unhideWhenUsed/>
    <w:rPr>
      <w:rFonts w:ascii="Tahoma" w:hAnsi="Tahoma"/>
      <w:sz w:val="16"/>
      <w:szCs w:val="16"/>
      <w:lang w:val="en-US"/>
    </w:rPr>
  </w:style>
  <w:style w:type="character" w:styleId="1246">
    <w:name w:val="Текст выноски Знак"/>
    <w:next w:val="1246"/>
    <w:link w:val="1245"/>
    <w:uiPriority w:val="99"/>
    <w:semiHidden/>
    <w:rPr>
      <w:rFonts w:ascii="Tahoma" w:hAnsi="Tahoma" w:eastAsia="Times New Roman" w:cs="Tahoma"/>
      <w:sz w:val="16"/>
      <w:szCs w:val="16"/>
      <w:lang w:eastAsia="ru-RU"/>
    </w:rPr>
  </w:style>
  <w:style w:type="character" w:styleId="1247">
    <w:name w:val="Знак примечания"/>
    <w:next w:val="1247"/>
    <w:link w:val="1193"/>
    <w:uiPriority w:val="99"/>
    <w:semiHidden/>
    <w:unhideWhenUsed/>
    <w:rPr>
      <w:sz w:val="16"/>
      <w:szCs w:val="16"/>
    </w:rPr>
  </w:style>
  <w:style w:type="paragraph" w:styleId="1248">
    <w:name w:val="Текст примечания"/>
    <w:basedOn w:val="1193"/>
    <w:next w:val="1248"/>
    <w:link w:val="1249"/>
    <w:unhideWhenUsed/>
    <w:rPr>
      <w:sz w:val="20"/>
      <w:szCs w:val="20"/>
      <w:lang w:val="en-US"/>
    </w:rPr>
  </w:style>
  <w:style w:type="character" w:styleId="1249">
    <w:name w:val="Текст примечания Знак"/>
    <w:next w:val="1249"/>
    <w:link w:val="1248"/>
    <w:rPr>
      <w:rFonts w:ascii="Times New Roman" w:hAnsi="Times New Roman" w:eastAsia="Times New Roman" w:cs="Times New Roman"/>
      <w:sz w:val="20"/>
      <w:szCs w:val="20"/>
      <w:lang w:eastAsia="ru-RU"/>
    </w:rPr>
  </w:style>
  <w:style w:type="paragraph" w:styleId="1250">
    <w:name w:val="Тема примечания"/>
    <w:basedOn w:val="1248"/>
    <w:next w:val="1248"/>
    <w:link w:val="1251"/>
    <w:uiPriority w:val="99"/>
    <w:semiHidden/>
    <w:unhideWhenUsed/>
    <w:rPr>
      <w:b/>
      <w:bCs/>
    </w:rPr>
  </w:style>
  <w:style w:type="character" w:styleId="1251">
    <w:name w:val="Тема примечания Знак"/>
    <w:next w:val="1251"/>
    <w:link w:val="1250"/>
    <w:uiPriority w:val="99"/>
    <w:semiHidden/>
    <w:rPr>
      <w:rFonts w:ascii="Times New Roman" w:hAnsi="Times New Roman" w:eastAsia="Times New Roman" w:cs="Times New Roman"/>
      <w:b/>
      <w:bCs/>
      <w:sz w:val="20"/>
      <w:szCs w:val="20"/>
      <w:lang w:eastAsia="ru-RU"/>
    </w:rPr>
  </w:style>
  <w:style w:type="paragraph" w:styleId="1252">
    <w:name w:val="Обычный4"/>
    <w:next w:val="1252"/>
    <w:link w:val="1193"/>
    <w:pPr>
      <w:ind w:firstLine="720"/>
      <w:jc w:val="both"/>
    </w:pPr>
    <w:rPr>
      <w:rFonts w:ascii="Times New Roman" w:hAnsi="Times New Roman" w:eastAsia="Times New Roman"/>
      <w:sz w:val="28"/>
      <w:lang w:val="ru-RU" w:eastAsia="ru-RU" w:bidi="ar-SA"/>
    </w:rPr>
  </w:style>
  <w:style w:type="paragraph" w:styleId="1253">
    <w:name w:val="Рецензия"/>
    <w:next w:val="1253"/>
    <w:link w:val="1193"/>
    <w:hidden/>
    <w:uiPriority w:val="99"/>
    <w:semiHidden/>
    <w:rPr>
      <w:rFonts w:ascii="Times New Roman" w:hAnsi="Times New Roman" w:eastAsia="Times New Roman"/>
      <w:sz w:val="24"/>
      <w:szCs w:val="24"/>
      <w:lang w:val="ru-RU" w:eastAsia="ru-RU" w:bidi="ar-SA"/>
    </w:rPr>
  </w:style>
  <w:style w:type="paragraph" w:styleId="1254">
    <w:name w:val="ConsPlusNormal"/>
    <w:next w:val="1254"/>
    <w:link w:val="1193"/>
    <w:rPr>
      <w:rFonts w:ascii="Times New Roman" w:hAnsi="Times New Roman" w:eastAsia="Times New Roman"/>
      <w:sz w:val="28"/>
      <w:szCs w:val="28"/>
      <w:lang w:val="ru-RU" w:eastAsia="ru-RU" w:bidi="ar-SA"/>
    </w:rPr>
  </w:style>
  <w:style w:type="paragraph" w:styleId="1255">
    <w:name w:val="Обычный11"/>
    <w:next w:val="1255"/>
    <w:link w:val="1193"/>
    <w:pPr>
      <w:ind w:firstLine="720"/>
      <w:jc w:val="both"/>
    </w:pPr>
    <w:rPr>
      <w:rFonts w:ascii="Times New Roman" w:hAnsi="Times New Roman" w:eastAsia="Times New Roman"/>
      <w:sz w:val="28"/>
      <w:lang w:val="ru-RU" w:eastAsia="ru-RU" w:bidi="ar-SA"/>
    </w:rPr>
  </w:style>
  <w:style w:type="paragraph" w:styleId="1256">
    <w:name w:val="Основной текст 2"/>
    <w:basedOn w:val="1193"/>
    <w:next w:val="1256"/>
    <w:link w:val="1257"/>
    <w:uiPriority w:val="99"/>
    <w:unhideWhenUsed/>
    <w:pPr>
      <w:spacing w:after="120" w:line="480" w:lineRule="auto"/>
    </w:pPr>
    <w:rPr>
      <w:lang w:val="en-US" w:eastAsia="en-US"/>
    </w:rPr>
  </w:style>
  <w:style w:type="character" w:styleId="1257">
    <w:name w:val="Основной текст 2 Знак"/>
    <w:next w:val="1257"/>
    <w:link w:val="1256"/>
    <w:uiPriority w:val="99"/>
    <w:rPr>
      <w:rFonts w:ascii="Times New Roman" w:hAnsi="Times New Roman" w:eastAsia="Times New Roman"/>
      <w:sz w:val="24"/>
      <w:szCs w:val="24"/>
    </w:rPr>
  </w:style>
  <w:style w:type="character" w:styleId="1258">
    <w:name w:val="Замещающий текст"/>
    <w:next w:val="1258"/>
    <w:link w:val="1193"/>
    <w:uiPriority w:val="99"/>
    <w:semiHidden/>
    <w:rPr>
      <w:color w:val="808080"/>
    </w:rPr>
  </w:style>
  <w:style w:type="character" w:styleId="1259">
    <w:name w:val="wmi-callto"/>
    <w:basedOn w:val="1203"/>
    <w:next w:val="1259"/>
    <w:link w:val="1193"/>
  </w:style>
  <w:style w:type="character" w:styleId="1260">
    <w:name w:val="Абзац списка Знак,Маркер Знак,Bullet Number Знак,Нумерованый список Знак,List Paragraph1 Знак,Bullet List Знак,FooterText Знак,numbered Знак,lp1 Знак,lp1 Text Знак"/>
    <w:next w:val="1260"/>
    <w:link w:val="1209"/>
    <w:uiPriority w:val="34"/>
    <w:rPr>
      <w:rFonts w:ascii="Times New Roman" w:hAnsi="Times New Roman" w:eastAsia="Times New Roman"/>
      <w:sz w:val="24"/>
      <w:szCs w:val="24"/>
    </w:rPr>
  </w:style>
  <w:style w:type="character" w:styleId="1261">
    <w:name w:val="Font Style20"/>
    <w:next w:val="1261"/>
    <w:link w:val="1193"/>
    <w:uiPriority w:val="99"/>
    <w:rPr>
      <w:rFonts w:ascii="Times New Roman" w:hAnsi="Times New Roman" w:cs="Times New Roman"/>
      <w:sz w:val="22"/>
      <w:szCs w:val="22"/>
    </w:rPr>
  </w:style>
  <w:style w:type="paragraph" w:styleId="1262">
    <w:name w:val="Style8"/>
    <w:basedOn w:val="1193"/>
    <w:next w:val="1262"/>
    <w:link w:val="1193"/>
    <w:uiPriority w:val="99"/>
    <w:pPr>
      <w:jc w:val="both"/>
      <w:spacing w:line="254" w:lineRule="exact"/>
      <w:widowControl w:val="off"/>
    </w:pPr>
  </w:style>
  <w:style w:type="paragraph" w:styleId="1263">
    <w:name w:val="Style9"/>
    <w:basedOn w:val="1193"/>
    <w:next w:val="1263"/>
    <w:link w:val="1193"/>
    <w:uiPriority w:val="99"/>
    <w:pPr>
      <w:ind w:firstLine="355"/>
      <w:jc w:val="both"/>
      <w:spacing w:line="252" w:lineRule="exact"/>
      <w:widowControl w:val="off"/>
    </w:pPr>
  </w:style>
  <w:style w:type="paragraph" w:styleId="1264">
    <w:name w:val="Обычный (веб)"/>
    <w:basedOn w:val="1193"/>
    <w:next w:val="1264"/>
    <w:link w:val="1193"/>
    <w:uiPriority w:val="99"/>
    <w:unhideWhenUsed/>
    <w:pPr>
      <w:spacing w:before="100" w:beforeAutospacing="1" w:after="100" w:afterAutospacing="1"/>
    </w:pPr>
  </w:style>
  <w:style w:type="character" w:styleId="1265" w:default="1">
    <w:name w:val="Default Paragraph Font"/>
    <w:uiPriority w:val="1"/>
    <w:semiHidden/>
    <w:unhideWhenUsed/>
  </w:style>
  <w:style w:type="numbering" w:styleId="1266" w:default="1">
    <w:name w:val="No List"/>
    <w:uiPriority w:val="99"/>
    <w:semiHidden/>
    <w:unhideWhenUsed/>
  </w:style>
  <w:style w:type="table" w:styleId="1267" w:default="1">
    <w:name w:val="Normal Table"/>
    <w:uiPriority w:val="99"/>
    <w:semiHidden/>
    <w:unhideWhenUsed/>
    <w:tblPr/>
  </w:style>
  <w:style w:type="paragraph" w:styleId="1268" w:customStyle="1">
    <w:name w:val="Текст сноски;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C"/>
    <w:uiPriority w:val="99"/>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1269" w:customStyle="1">
    <w:name w:val="Знак сноски;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Pr>
      <w:vertAlign w:val="superscript"/>
    </w:rPr>
  </w:style>
  <w:style w:type="numbering" w:styleId="1270" w:customStyle="1">
    <w:name w:val="WWNum2"/>
    <w:pPr>
      <w:numPr>
        <w:ilvl w:val="0"/>
        <w:numId w:val="93"/>
      </w:numPr>
    </w:pPr>
  </w:style>
  <w:style w:type="numbering" w:styleId="1271" w:customStyle="1">
    <w:name w:val="WWNum143"/>
    <w:pPr>
      <w:numPr>
        <w:ilvl w:val="0"/>
        <w:numId w:val="94"/>
      </w:numPr>
    </w:pPr>
  </w:style>
  <w:style w:type="table" w:styleId="1272" w:customStyle="1">
    <w:name w:val="Сетка таблицы1"/>
    <w:next w:val="1056"/>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paragraph" w:styleId="1273" w:customStyle="1">
    <w:name w:val="Standard"/>
    <w:pPr>
      <w:contextualSpacing w:val="0"/>
      <w:ind w:left="0" w:right="0" w:firstLine="0"/>
      <w:jc w:val="left"/>
      <w:keepLines w:val="0"/>
      <w:keepNext w:val="0"/>
      <w:pageBreakBefore w:val="0"/>
      <w:spacing w:before="0" w:beforeAutospacing="0" w:after="0" w:afterAutospacing="0" w:line="276"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zh-CN" w:bidi="hi-IN"/>
      <w14:ligatures w14:val="none"/>
    </w:rPr>
  </w:style>
  <w:style w:type="paragraph" w:styleId="1274" w:customStyle="1">
    <w:name w:val="Body Text1"/>
    <w:qFormat/>
    <w:pPr>
      <w:contextualSpacing w:val="0"/>
      <w:ind w:left="0" w:right="0" w:firstLine="0"/>
      <w:jc w:val="left"/>
      <w:keepLines w:val="0"/>
      <w:keepNext w:val="0"/>
      <w:pageBreakBefore w:val="0"/>
      <w:spacing w:before="0" w:beforeAutospacing="0" w:after="140" w:afterAutospacing="0" w:line="276"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Liberation Serif" w:hAnsi="Liberation Serif" w:eastAsia="Tahoma" w:cs="DejaVu Sans"/>
      <w:b w:val="0"/>
      <w:bCs w:val="0"/>
      <w:i w:val="0"/>
      <w:iCs w:val="0"/>
      <w:caps w:val="0"/>
      <w:smallCaps w:val="0"/>
      <w:strike w:val="0"/>
      <w:vanish w:val="0"/>
      <w:color w:val="000000"/>
      <w:spacing w:val="0"/>
      <w:position w:val="0"/>
      <w:sz w:val="24"/>
      <w:szCs w:val="24"/>
      <w:highlight w:val="none"/>
      <w:u w:val="none"/>
      <w:vertAlign w:val="baseline"/>
      <w:rtl w:val="0"/>
      <w:cs w:val="0"/>
      <w:lang w:val="ru-RU" w:eastAsia="zh-CN" w:bidi="hi-IN"/>
      <w14:ligatures w14:val="none"/>
    </w:rPr>
  </w:style>
  <w:style w:type="paragraph" w:styleId="1275" w:customStyle="1">
    <w:name w:val="Абзац списка1"/>
    <w:basedOn w:val="1037"/>
    <w:uiPriority w:val="99"/>
    <w:pPr>
      <w:contextualSpacing/>
      <w:ind w:left="0" w:right="0" w:firstLine="709"/>
      <w:jc w:val="both"/>
      <w:keepLines w:val="0"/>
      <w:keepNext w:val="0"/>
      <w:pageBreakBefore w:val="0"/>
      <w:spacing w:before="0" w:beforeAutospacing="0" w:after="0" w:afterAutospacing="0" w:line="360" w:lineRule="exact"/>
      <w:shd w:val="nil"/>
      <w:widowControl/>
      <w:tabs>
        <w:tab w:val="left" w:pos="1276"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Малахов</dc:creator>
  <cp:lastModifiedBy>m.a.demyanova</cp:lastModifiedBy>
  <cp:revision>165</cp:revision>
  <dcterms:created xsi:type="dcterms:W3CDTF">2021-06-25T20:37:00Z</dcterms:created>
  <dcterms:modified xsi:type="dcterms:W3CDTF">2026-04-27T09:49:35Z</dcterms:modified>
  <cp:version>786432</cp:version>
</cp:coreProperties>
</file>